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065D" w14:textId="61C844E0" w:rsidR="001C3AC5" w:rsidRPr="003659C0" w:rsidRDefault="00F15365" w:rsidP="00F15365">
      <w:pPr>
        <w:jc w:val="center"/>
        <w:rPr>
          <w:b/>
          <w:bCs/>
          <w:sz w:val="28"/>
          <w:szCs w:val="28"/>
        </w:rPr>
      </w:pPr>
      <w:r w:rsidRPr="003659C0">
        <w:rPr>
          <w:b/>
          <w:bCs/>
          <w:sz w:val="28"/>
          <w:szCs w:val="28"/>
        </w:rPr>
        <w:t>How to Fund Family Peer Navigators and Why Would It Be Important</w:t>
      </w:r>
    </w:p>
    <w:p w14:paraId="41B39791" w14:textId="158D9847" w:rsidR="007D315C" w:rsidRDefault="00F15365" w:rsidP="00A26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a Family Peer Navigator and how </w:t>
      </w:r>
      <w:r w:rsidR="008755BE">
        <w:rPr>
          <w:sz w:val="24"/>
          <w:szCs w:val="24"/>
        </w:rPr>
        <w:t>might</w:t>
      </w:r>
      <w:r>
        <w:rPr>
          <w:sz w:val="24"/>
          <w:szCs w:val="24"/>
        </w:rPr>
        <w:t xml:space="preserve"> they benefit a clinic, pediatric </w:t>
      </w:r>
      <w:r w:rsidR="0007057D">
        <w:rPr>
          <w:sz w:val="24"/>
          <w:szCs w:val="24"/>
        </w:rPr>
        <w:t>office,</w:t>
      </w:r>
      <w:r>
        <w:rPr>
          <w:sz w:val="24"/>
          <w:szCs w:val="24"/>
        </w:rPr>
        <w:t xml:space="preserve"> or hospital? Family Peer Navigators can, and often do, fulfill the role of a Community Resource Coordinator </w:t>
      </w:r>
      <w:r w:rsidR="001B49FC">
        <w:rPr>
          <w:sz w:val="24"/>
          <w:szCs w:val="24"/>
        </w:rPr>
        <w:t>or</w:t>
      </w:r>
      <w:r>
        <w:rPr>
          <w:sz w:val="24"/>
          <w:szCs w:val="24"/>
        </w:rPr>
        <w:t xml:space="preserve"> Social Work supports. In every state there is a </w:t>
      </w:r>
      <w:r w:rsidR="001B49FC">
        <w:rPr>
          <w:sz w:val="24"/>
          <w:szCs w:val="24"/>
        </w:rPr>
        <w:t>Health Resources and Services Administration (</w:t>
      </w:r>
      <w:r>
        <w:rPr>
          <w:sz w:val="24"/>
          <w:szCs w:val="24"/>
        </w:rPr>
        <w:t>HRSA</w:t>
      </w:r>
      <w:r w:rsidR="001B49FC">
        <w:rPr>
          <w:sz w:val="24"/>
          <w:szCs w:val="24"/>
        </w:rPr>
        <w:t>)</w:t>
      </w:r>
      <w:r>
        <w:rPr>
          <w:sz w:val="24"/>
          <w:szCs w:val="24"/>
        </w:rPr>
        <w:t xml:space="preserve"> based program</w:t>
      </w:r>
      <w:r w:rsidR="0007057D">
        <w:rPr>
          <w:sz w:val="24"/>
          <w:szCs w:val="24"/>
        </w:rPr>
        <w:t>, Family to Family Health Information Center</w:t>
      </w:r>
      <w:r w:rsidR="001B49FC">
        <w:rPr>
          <w:sz w:val="24"/>
          <w:szCs w:val="24"/>
        </w:rPr>
        <w:t>,</w:t>
      </w:r>
      <w:r w:rsidR="0007057D">
        <w:rPr>
          <w:sz w:val="24"/>
          <w:szCs w:val="24"/>
        </w:rPr>
        <w:t xml:space="preserve"> and they often provide statewide peer-based supports for families who are </w:t>
      </w:r>
      <w:r w:rsidR="001B49FC">
        <w:rPr>
          <w:sz w:val="24"/>
          <w:szCs w:val="24"/>
        </w:rPr>
        <w:t>c</w:t>
      </w:r>
      <w:r w:rsidR="0007057D">
        <w:rPr>
          <w:sz w:val="24"/>
          <w:szCs w:val="24"/>
        </w:rPr>
        <w:t xml:space="preserve">aregivers of a child with a chronic medical condition and/or an identified or suspected disability. It has been documented that </w:t>
      </w:r>
      <w:r w:rsidR="00146E7B">
        <w:rPr>
          <w:sz w:val="24"/>
          <w:szCs w:val="24"/>
        </w:rPr>
        <w:t>peer-based</w:t>
      </w:r>
      <w:r w:rsidR="0007057D">
        <w:rPr>
          <w:sz w:val="24"/>
          <w:szCs w:val="24"/>
        </w:rPr>
        <w:t xml:space="preserve"> supports</w:t>
      </w:r>
      <w:r w:rsidR="00146E7B">
        <w:rPr>
          <w:sz w:val="24"/>
          <w:szCs w:val="24"/>
        </w:rPr>
        <w:t xml:space="preserve"> help promote greater sufficiency of family caregivers and the resiliency of the whole family. Having a Peer Family Navigator within a practice brings a combination of the lived experience with the knowledge of navigating the medical and community-based services. This can relieve medical staff</w:t>
      </w:r>
      <w:r w:rsidR="00692FBE">
        <w:rPr>
          <w:sz w:val="24"/>
          <w:szCs w:val="24"/>
        </w:rPr>
        <w:t xml:space="preserve"> from having to pull together a list of places for a family to take home and call, and the families feeling overwhelmed. In practices that employ peer-based supports the navigators have the time to talk through resources and supports with families, help them with follow through</w:t>
      </w:r>
      <w:r w:rsidR="00384EB2">
        <w:rPr>
          <w:sz w:val="24"/>
          <w:szCs w:val="24"/>
        </w:rPr>
        <w:t xml:space="preserve">, and connect them with community supports and services. In a hospital discharge process, </w:t>
      </w:r>
      <w:r w:rsidR="00B71CBB">
        <w:rPr>
          <w:sz w:val="24"/>
          <w:szCs w:val="24"/>
        </w:rPr>
        <w:t>a</w:t>
      </w:r>
      <w:r w:rsidR="00384EB2">
        <w:rPr>
          <w:sz w:val="24"/>
          <w:szCs w:val="24"/>
        </w:rPr>
        <w:t xml:space="preserve"> </w:t>
      </w:r>
      <w:r w:rsidR="001B49FC">
        <w:rPr>
          <w:sz w:val="24"/>
          <w:szCs w:val="24"/>
        </w:rPr>
        <w:t>F</w:t>
      </w:r>
      <w:r w:rsidR="00384EB2">
        <w:rPr>
          <w:sz w:val="24"/>
          <w:szCs w:val="24"/>
        </w:rPr>
        <w:t xml:space="preserve">amily </w:t>
      </w:r>
      <w:r w:rsidR="001B49FC">
        <w:rPr>
          <w:sz w:val="24"/>
          <w:szCs w:val="24"/>
        </w:rPr>
        <w:t>P</w:t>
      </w:r>
      <w:r w:rsidR="00384EB2">
        <w:rPr>
          <w:sz w:val="24"/>
          <w:szCs w:val="24"/>
        </w:rPr>
        <w:t xml:space="preserve">eer </w:t>
      </w:r>
      <w:r w:rsidR="001B49FC">
        <w:rPr>
          <w:sz w:val="24"/>
          <w:szCs w:val="24"/>
        </w:rPr>
        <w:t>N</w:t>
      </w:r>
      <w:r w:rsidR="00384EB2">
        <w:rPr>
          <w:sz w:val="24"/>
          <w:szCs w:val="24"/>
        </w:rPr>
        <w:t xml:space="preserve">avigator would </w:t>
      </w:r>
      <w:r w:rsidR="00EB4C46">
        <w:rPr>
          <w:sz w:val="24"/>
          <w:szCs w:val="24"/>
        </w:rPr>
        <w:t xml:space="preserve">be </w:t>
      </w:r>
      <w:r w:rsidR="001B49FC">
        <w:rPr>
          <w:sz w:val="24"/>
          <w:szCs w:val="24"/>
        </w:rPr>
        <w:t xml:space="preserve">a </w:t>
      </w:r>
      <w:r w:rsidR="00772F89">
        <w:rPr>
          <w:sz w:val="24"/>
          <w:szCs w:val="24"/>
        </w:rPr>
        <w:t>community-based</w:t>
      </w:r>
      <w:r w:rsidR="00EB4C46">
        <w:rPr>
          <w:sz w:val="24"/>
          <w:szCs w:val="24"/>
        </w:rPr>
        <w:t xml:space="preserve"> resource hub for</w:t>
      </w:r>
      <w:r w:rsidR="00384EB2">
        <w:rPr>
          <w:sz w:val="24"/>
          <w:szCs w:val="24"/>
        </w:rPr>
        <w:t xml:space="preserve"> famil</w:t>
      </w:r>
      <w:r w:rsidR="00666671">
        <w:rPr>
          <w:sz w:val="24"/>
          <w:szCs w:val="24"/>
        </w:rPr>
        <w:t>ies,</w:t>
      </w:r>
      <w:r w:rsidR="00384EB2">
        <w:rPr>
          <w:sz w:val="24"/>
          <w:szCs w:val="24"/>
        </w:rPr>
        <w:t xml:space="preserve"> </w:t>
      </w:r>
      <w:r w:rsidR="00772F89">
        <w:rPr>
          <w:sz w:val="24"/>
          <w:szCs w:val="24"/>
        </w:rPr>
        <w:t>a bridge in understanding</w:t>
      </w:r>
      <w:r w:rsidR="00384EB2">
        <w:rPr>
          <w:sz w:val="24"/>
          <w:szCs w:val="24"/>
        </w:rPr>
        <w:t xml:space="preserve"> next steps</w:t>
      </w:r>
      <w:r w:rsidR="00772F89">
        <w:rPr>
          <w:sz w:val="24"/>
          <w:szCs w:val="24"/>
        </w:rPr>
        <w:t xml:space="preserve"> and follow up</w:t>
      </w:r>
      <w:r w:rsidR="00384EB2">
        <w:rPr>
          <w:sz w:val="24"/>
          <w:szCs w:val="24"/>
        </w:rPr>
        <w:t xml:space="preserve">, a check in beyond the first week past discharge, a liaison between </w:t>
      </w:r>
      <w:r w:rsidR="00EB4C46">
        <w:rPr>
          <w:sz w:val="24"/>
          <w:szCs w:val="24"/>
        </w:rPr>
        <w:t xml:space="preserve">the family and the hospital, and a connection for a family </w:t>
      </w:r>
      <w:r w:rsidR="00772F89">
        <w:rPr>
          <w:sz w:val="24"/>
          <w:szCs w:val="24"/>
        </w:rPr>
        <w:t>to community and peer</w:t>
      </w:r>
      <w:r w:rsidR="001B49FC">
        <w:rPr>
          <w:sz w:val="24"/>
          <w:szCs w:val="24"/>
        </w:rPr>
        <w:t>-</w:t>
      </w:r>
      <w:r w:rsidR="00772F89">
        <w:rPr>
          <w:sz w:val="24"/>
          <w:szCs w:val="24"/>
        </w:rPr>
        <w:t xml:space="preserve">based natural supports. </w:t>
      </w:r>
      <w:r w:rsidR="00692FBE">
        <w:rPr>
          <w:sz w:val="24"/>
          <w:szCs w:val="24"/>
        </w:rPr>
        <w:t xml:space="preserve"> </w:t>
      </w:r>
      <w:r w:rsidR="00772F89">
        <w:rPr>
          <w:sz w:val="24"/>
          <w:szCs w:val="24"/>
        </w:rPr>
        <w:t xml:space="preserve">How is that different from a </w:t>
      </w:r>
      <w:r w:rsidR="005911FB">
        <w:rPr>
          <w:sz w:val="24"/>
          <w:szCs w:val="24"/>
        </w:rPr>
        <w:t>S</w:t>
      </w:r>
      <w:r w:rsidR="00772F89">
        <w:rPr>
          <w:sz w:val="24"/>
          <w:szCs w:val="24"/>
        </w:rPr>
        <w:t xml:space="preserve">ocial </w:t>
      </w:r>
      <w:r w:rsidR="005911FB">
        <w:rPr>
          <w:sz w:val="24"/>
          <w:szCs w:val="24"/>
        </w:rPr>
        <w:t>W</w:t>
      </w:r>
      <w:r w:rsidR="00772F89">
        <w:rPr>
          <w:sz w:val="24"/>
          <w:szCs w:val="24"/>
        </w:rPr>
        <w:t xml:space="preserve">orker? Families living the trauma of </w:t>
      </w:r>
      <w:r w:rsidR="00480506">
        <w:rPr>
          <w:sz w:val="24"/>
          <w:szCs w:val="24"/>
        </w:rPr>
        <w:t xml:space="preserve">caring for </w:t>
      </w:r>
      <w:r w:rsidR="00772F89">
        <w:rPr>
          <w:sz w:val="24"/>
          <w:szCs w:val="24"/>
        </w:rPr>
        <w:t xml:space="preserve">a child with medical complexity, whether after an initial diagnosis or being farther along in their journey, often </w:t>
      </w:r>
      <w:r w:rsidR="007E4E58">
        <w:rPr>
          <w:sz w:val="24"/>
          <w:szCs w:val="24"/>
        </w:rPr>
        <w:t>feel safe</w:t>
      </w:r>
      <w:r w:rsidR="005911FB">
        <w:rPr>
          <w:sz w:val="24"/>
          <w:szCs w:val="24"/>
        </w:rPr>
        <w:t>r</w:t>
      </w:r>
      <w:r w:rsidR="007E4E58">
        <w:rPr>
          <w:sz w:val="24"/>
          <w:szCs w:val="24"/>
        </w:rPr>
        <w:t xml:space="preserve"> </w:t>
      </w:r>
      <w:r w:rsidR="00480506">
        <w:rPr>
          <w:sz w:val="24"/>
          <w:szCs w:val="24"/>
        </w:rPr>
        <w:t xml:space="preserve">communicating and working </w:t>
      </w:r>
      <w:r w:rsidR="007E4E58">
        <w:rPr>
          <w:sz w:val="24"/>
          <w:szCs w:val="24"/>
        </w:rPr>
        <w:t>with a peer. They feel understood and a sense of “If they can do it</w:t>
      </w:r>
      <w:r w:rsidR="00487934">
        <w:rPr>
          <w:sz w:val="24"/>
          <w:szCs w:val="24"/>
        </w:rPr>
        <w:t xml:space="preserve"> maybe I can too</w:t>
      </w:r>
      <w:r w:rsidR="008755BE">
        <w:rPr>
          <w:sz w:val="24"/>
          <w:szCs w:val="24"/>
        </w:rPr>
        <w:t>”</w:t>
      </w:r>
      <w:r w:rsidR="00524839">
        <w:rPr>
          <w:sz w:val="24"/>
          <w:szCs w:val="24"/>
        </w:rPr>
        <w:t xml:space="preserve"> and “they understand where I am coming from </w:t>
      </w:r>
      <w:r w:rsidR="00BD3966">
        <w:rPr>
          <w:sz w:val="24"/>
          <w:szCs w:val="24"/>
        </w:rPr>
        <w:t>and what</w:t>
      </w:r>
      <w:r w:rsidR="00C70BB1">
        <w:rPr>
          <w:sz w:val="24"/>
          <w:szCs w:val="24"/>
        </w:rPr>
        <w:t>’s happening with my family now”</w:t>
      </w:r>
      <w:r w:rsidR="00724B1B">
        <w:rPr>
          <w:sz w:val="24"/>
          <w:szCs w:val="24"/>
        </w:rPr>
        <w:t xml:space="preserve">. This sense of shared experiences can make it easier </w:t>
      </w:r>
      <w:r w:rsidR="000D70C6">
        <w:rPr>
          <w:sz w:val="24"/>
          <w:szCs w:val="24"/>
        </w:rPr>
        <w:t>for a family to make recommended shifts or changes</w:t>
      </w:r>
      <w:r w:rsidR="00C9756D">
        <w:rPr>
          <w:sz w:val="24"/>
          <w:szCs w:val="24"/>
        </w:rPr>
        <w:t xml:space="preserve"> and to feel confident enough to reach out, ask for help, and express what </w:t>
      </w:r>
      <w:r w:rsidR="004C5C8B">
        <w:rPr>
          <w:sz w:val="24"/>
          <w:szCs w:val="24"/>
        </w:rPr>
        <w:t>they feel is important for their child and family.</w:t>
      </w:r>
    </w:p>
    <w:p w14:paraId="123FD098" w14:textId="3BA6C352" w:rsidR="005356B8" w:rsidRDefault="00E04070" w:rsidP="00A2692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areas of research that show the effectiveness of </w:t>
      </w:r>
      <w:r w:rsidR="008B0695">
        <w:rPr>
          <w:sz w:val="24"/>
          <w:szCs w:val="24"/>
        </w:rPr>
        <w:t xml:space="preserve">navigator support in the </w:t>
      </w:r>
      <w:r w:rsidR="00345C8A">
        <w:rPr>
          <w:sz w:val="24"/>
          <w:szCs w:val="24"/>
        </w:rPr>
        <w:t>long-term</w:t>
      </w:r>
      <w:r w:rsidR="008B0695">
        <w:rPr>
          <w:sz w:val="24"/>
          <w:szCs w:val="24"/>
        </w:rPr>
        <w:t xml:space="preserve"> wellness of complex patients. This can be seen in the paper</w:t>
      </w:r>
      <w:r w:rsidR="005356B8">
        <w:rPr>
          <w:sz w:val="24"/>
          <w:szCs w:val="24"/>
        </w:rPr>
        <w:t>:</w:t>
      </w:r>
    </w:p>
    <w:p w14:paraId="53F1FD18" w14:textId="37F47E8E" w:rsidR="004902C3" w:rsidRPr="00345C8A" w:rsidRDefault="004004AE" w:rsidP="00A2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31413"/>
          <w:sz w:val="24"/>
          <w:szCs w:val="24"/>
          <w:u w:val="single"/>
        </w:rPr>
      </w:pPr>
      <w:r w:rsidRPr="00345C8A">
        <w:rPr>
          <w:sz w:val="24"/>
          <w:szCs w:val="24"/>
          <w:u w:val="single"/>
        </w:rPr>
        <w:t xml:space="preserve"> </w:t>
      </w:r>
      <w:r w:rsidR="004902C3" w:rsidRPr="00345C8A">
        <w:rPr>
          <w:rFonts w:cstheme="minorHAnsi"/>
          <w:color w:val="131413"/>
          <w:sz w:val="24"/>
          <w:szCs w:val="24"/>
          <w:u w:val="single"/>
        </w:rPr>
        <w:t>Navigation</w:t>
      </w:r>
      <w:r w:rsidR="00981806" w:rsidRPr="00345C8A">
        <w:rPr>
          <w:rFonts w:cstheme="minorHAnsi"/>
          <w:color w:val="131413"/>
          <w:sz w:val="24"/>
          <w:szCs w:val="24"/>
          <w:u w:val="single"/>
        </w:rPr>
        <w:t>;</w:t>
      </w:r>
      <w:r w:rsidR="004902C3" w:rsidRPr="00345C8A">
        <w:rPr>
          <w:rFonts w:cstheme="minorHAnsi"/>
          <w:color w:val="131413"/>
          <w:sz w:val="24"/>
          <w:szCs w:val="24"/>
          <w:u w:val="single"/>
        </w:rPr>
        <w:t xml:space="preserve"> delivery models and roles of</w:t>
      </w:r>
      <w:r w:rsidR="00A3765B" w:rsidRPr="00345C8A">
        <w:rPr>
          <w:rFonts w:cstheme="minorHAnsi"/>
          <w:color w:val="131413"/>
          <w:sz w:val="24"/>
          <w:szCs w:val="24"/>
          <w:u w:val="single"/>
        </w:rPr>
        <w:t xml:space="preserve"> </w:t>
      </w:r>
      <w:r w:rsidR="004902C3" w:rsidRPr="00345C8A">
        <w:rPr>
          <w:rFonts w:cstheme="minorHAnsi"/>
          <w:color w:val="131413"/>
          <w:sz w:val="24"/>
          <w:szCs w:val="24"/>
          <w:u w:val="single"/>
        </w:rPr>
        <w:t>navigators in primary care: a scoping</w:t>
      </w:r>
      <w:r w:rsidR="00A3765B" w:rsidRPr="00345C8A">
        <w:rPr>
          <w:rFonts w:cstheme="minorHAnsi"/>
          <w:color w:val="131413"/>
          <w:sz w:val="24"/>
          <w:szCs w:val="24"/>
          <w:u w:val="single"/>
        </w:rPr>
        <w:t xml:space="preserve"> </w:t>
      </w:r>
      <w:r w:rsidR="004902C3" w:rsidRPr="00345C8A">
        <w:rPr>
          <w:rFonts w:cstheme="minorHAnsi"/>
          <w:color w:val="131413"/>
          <w:sz w:val="24"/>
          <w:szCs w:val="24"/>
          <w:u w:val="single"/>
        </w:rPr>
        <w:t>literature review</w:t>
      </w:r>
    </w:p>
    <w:p w14:paraId="16CA0F5A" w14:textId="05876142" w:rsidR="00EB1596" w:rsidRDefault="004902C3" w:rsidP="00A26924">
      <w:pPr>
        <w:jc w:val="both"/>
        <w:rPr>
          <w:rFonts w:ascii="XgffqbAdvTTb5929f4c" w:hAnsi="XgffqbAdvTTb5929f4c" w:cs="XgffqbAdvTTb5929f4c"/>
          <w:color w:val="131413"/>
          <w:sz w:val="15"/>
          <w:szCs w:val="15"/>
          <w:u w:val="single"/>
        </w:rPr>
      </w:pPr>
      <w:r w:rsidRPr="00345C8A">
        <w:rPr>
          <w:rFonts w:ascii="XgffqbAdvTTb5929f4c" w:hAnsi="XgffqbAdvTTb5929f4c" w:cs="XgffqbAdvTTb5929f4c"/>
          <w:color w:val="131413"/>
          <w:u w:val="single"/>
        </w:rPr>
        <w:t>Nancy Carter</w:t>
      </w:r>
      <w:r w:rsidRPr="00345C8A">
        <w:rPr>
          <w:rFonts w:ascii="XgffqbAdvTTb5929f4c" w:hAnsi="XgffqbAdvTTb5929f4c" w:cs="XgffqbAdvTTb5929f4c"/>
          <w:color w:val="131413"/>
          <w:sz w:val="15"/>
          <w:szCs w:val="15"/>
          <w:u w:val="single"/>
        </w:rPr>
        <w:t>1*</w:t>
      </w:r>
      <w:r w:rsidRPr="00345C8A">
        <w:rPr>
          <w:rFonts w:ascii="XgffqbAdvTTb5929f4c" w:hAnsi="XgffqbAdvTTb5929f4c" w:cs="XgffqbAdvTTb5929f4c"/>
          <w:color w:val="131413"/>
          <w:u w:val="single"/>
        </w:rPr>
        <w:t xml:space="preserve">, </w:t>
      </w:r>
      <w:proofErr w:type="spellStart"/>
      <w:r w:rsidRPr="00345C8A">
        <w:rPr>
          <w:rFonts w:ascii="XgffqbAdvTTb5929f4c" w:hAnsi="XgffqbAdvTTb5929f4c" w:cs="XgffqbAdvTTb5929f4c"/>
          <w:color w:val="131413"/>
          <w:u w:val="single"/>
        </w:rPr>
        <w:t>Ruta</w:t>
      </w:r>
      <w:proofErr w:type="spellEnd"/>
      <w:r w:rsidRPr="00345C8A">
        <w:rPr>
          <w:rFonts w:ascii="XgffqbAdvTTb5929f4c" w:hAnsi="XgffqbAdvTTb5929f4c" w:cs="XgffqbAdvTTb5929f4c"/>
          <w:color w:val="131413"/>
          <w:u w:val="single"/>
        </w:rPr>
        <w:t xml:space="preserve"> K. Valaitis</w:t>
      </w:r>
      <w:r w:rsidRPr="00345C8A">
        <w:rPr>
          <w:rFonts w:ascii="XgffqbAdvTTb5929f4c" w:hAnsi="XgffqbAdvTTb5929f4c" w:cs="XgffqbAdvTTb5929f4c"/>
          <w:color w:val="131413"/>
          <w:sz w:val="15"/>
          <w:szCs w:val="15"/>
          <w:u w:val="single"/>
        </w:rPr>
        <w:t>1</w:t>
      </w:r>
      <w:r w:rsidRPr="00345C8A">
        <w:rPr>
          <w:rFonts w:ascii="XgffqbAdvTTb5929f4c" w:hAnsi="XgffqbAdvTTb5929f4c" w:cs="XgffqbAdvTTb5929f4c"/>
          <w:color w:val="131413"/>
          <w:u w:val="single"/>
        </w:rPr>
        <w:t>, Annie Lam</w:t>
      </w:r>
      <w:r w:rsidRPr="00345C8A">
        <w:rPr>
          <w:rFonts w:ascii="XgffqbAdvTTb5929f4c" w:hAnsi="XgffqbAdvTTb5929f4c" w:cs="XgffqbAdvTTb5929f4c"/>
          <w:color w:val="131413"/>
          <w:sz w:val="15"/>
          <w:szCs w:val="15"/>
          <w:u w:val="single"/>
        </w:rPr>
        <w:t>1</w:t>
      </w:r>
      <w:r w:rsidRPr="00345C8A">
        <w:rPr>
          <w:rFonts w:ascii="XgffqbAdvTTb5929f4c" w:hAnsi="XgffqbAdvTTb5929f4c" w:cs="XgffqbAdvTTb5929f4c"/>
          <w:color w:val="131413"/>
          <w:u w:val="single"/>
        </w:rPr>
        <w:t>, Janice Feather</w:t>
      </w:r>
      <w:r w:rsidRPr="00345C8A">
        <w:rPr>
          <w:rFonts w:ascii="XgffqbAdvTTb5929f4c" w:hAnsi="XgffqbAdvTTb5929f4c" w:cs="XgffqbAdvTTb5929f4c"/>
          <w:color w:val="131413"/>
          <w:sz w:val="15"/>
          <w:szCs w:val="15"/>
          <w:u w:val="single"/>
        </w:rPr>
        <w:t>2</w:t>
      </w:r>
      <w:r w:rsidRPr="00345C8A">
        <w:rPr>
          <w:rFonts w:ascii="XgffqbAdvTTb5929f4c" w:hAnsi="XgffqbAdvTTb5929f4c" w:cs="XgffqbAdvTTb5929f4c"/>
          <w:color w:val="131413"/>
          <w:u w:val="single"/>
        </w:rPr>
        <w:t>, Jennifer Nicholl</w:t>
      </w:r>
      <w:r w:rsidRPr="00345C8A">
        <w:rPr>
          <w:rFonts w:ascii="XgffqbAdvTTb5929f4c" w:hAnsi="XgffqbAdvTTb5929f4c" w:cs="XgffqbAdvTTb5929f4c"/>
          <w:color w:val="131413"/>
          <w:sz w:val="15"/>
          <w:szCs w:val="15"/>
          <w:u w:val="single"/>
        </w:rPr>
        <w:t xml:space="preserve">1 </w:t>
      </w:r>
      <w:r w:rsidRPr="00345C8A">
        <w:rPr>
          <w:rFonts w:ascii="XgffqbAdvTTb5929f4c" w:hAnsi="XgffqbAdvTTb5929f4c" w:cs="XgffqbAdvTTb5929f4c"/>
          <w:color w:val="131413"/>
          <w:u w:val="single"/>
        </w:rPr>
        <w:t>and Laura Cleghorn</w:t>
      </w:r>
      <w:r w:rsidRPr="00345C8A">
        <w:rPr>
          <w:rFonts w:ascii="XgffqbAdvTTb5929f4c" w:hAnsi="XgffqbAdvTTb5929f4c" w:cs="XgffqbAdvTTb5929f4c"/>
          <w:color w:val="131413"/>
          <w:sz w:val="15"/>
          <w:szCs w:val="15"/>
          <w:u w:val="single"/>
        </w:rPr>
        <w:t>1</w:t>
      </w:r>
    </w:p>
    <w:p w14:paraId="2B445425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yynfwAdvTTaf7f9f4f.B" w:hAnsi="CyynfwAdvTTaf7f9f4f.B" w:cs="CyynfwAdvTTaf7f9f4f.B"/>
          <w:color w:val="131413"/>
          <w:sz w:val="21"/>
          <w:szCs w:val="21"/>
        </w:rPr>
      </w:pPr>
      <w:r>
        <w:rPr>
          <w:rFonts w:ascii="CyynfwAdvTTaf7f9f4f.B" w:hAnsi="CyynfwAdvTTaf7f9f4f.B" w:cs="CyynfwAdvTTaf7f9f4f.B"/>
          <w:color w:val="131413"/>
          <w:sz w:val="21"/>
          <w:szCs w:val="21"/>
        </w:rPr>
        <w:t>Abstract</w:t>
      </w:r>
    </w:p>
    <w:p w14:paraId="775CDD37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PysfsvAdvTT99c4c969" w:hAnsi="PysfsvAdvTT99c4c969" w:cs="PysfsvAdvTT99c4c969"/>
          <w:color w:val="131413"/>
          <w:sz w:val="20"/>
          <w:szCs w:val="20"/>
        </w:rPr>
        <w:t xml:space="preserve">Background: </w:t>
      </w:r>
      <w:r>
        <w:rPr>
          <w:rFonts w:ascii="XgffqbAdvTTb5929f4c" w:hAnsi="XgffqbAdvTTb5929f4c" w:cs="XgffqbAdvTTb5929f4c"/>
          <w:color w:val="131413"/>
          <w:sz w:val="20"/>
          <w:szCs w:val="20"/>
        </w:rPr>
        <w:t>Systems navigation provided by individuals or teams is emerging as a strategy to reduce barriers to</w:t>
      </w:r>
    </w:p>
    <w:p w14:paraId="409F75A6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care. Complex clients with health and social support needs in primary care experience fragmentation and gaps in</w:t>
      </w:r>
    </w:p>
    <w:p w14:paraId="40714615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service delivery. There is great diversity in the design of navigation and a lack of consensus on navigation roles and</w:t>
      </w:r>
    </w:p>
    <w:p w14:paraId="549A793B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models in primary care.</w:t>
      </w:r>
    </w:p>
    <w:p w14:paraId="4529B1F6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PysfsvAdvTT99c4c969" w:hAnsi="PysfsvAdvTT99c4c969" w:cs="PysfsvAdvTT99c4c969"/>
          <w:color w:val="131413"/>
          <w:sz w:val="20"/>
          <w:szCs w:val="20"/>
        </w:rPr>
        <w:t xml:space="preserve">Methods: </w:t>
      </w:r>
      <w:r>
        <w:rPr>
          <w:rFonts w:ascii="XgffqbAdvTTb5929f4c" w:hAnsi="XgffqbAdvTTb5929f4c" w:cs="XgffqbAdvTTb5929f4c"/>
          <w:color w:val="131413"/>
          <w:sz w:val="20"/>
          <w:szCs w:val="20"/>
        </w:rPr>
        <w:t>We conducted a scoping literature review following established methods to explore the existing</w:t>
      </w:r>
    </w:p>
    <w:p w14:paraId="6B9D08ED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evidence on system navigation in primary care. To be included, studies had to be published in English between</w:t>
      </w:r>
    </w:p>
    <w:p w14:paraId="026C4EC8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1990 and 2013, and include a navigator or navigation process in a primary care setting that involves the</w:t>
      </w:r>
    </w:p>
    <w:p w14:paraId="10170AAD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community- based social services beyond the health care system.</w:t>
      </w:r>
    </w:p>
    <w:p w14:paraId="5F015548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PysfsvAdvTT99c4c969" w:hAnsi="PysfsvAdvTT99c4c969" w:cs="PysfsvAdvTT99c4c969"/>
          <w:color w:val="131413"/>
          <w:sz w:val="20"/>
          <w:szCs w:val="20"/>
        </w:rPr>
        <w:t xml:space="preserve">Results: </w:t>
      </w:r>
      <w:r>
        <w:rPr>
          <w:rFonts w:ascii="XgffqbAdvTTb5929f4c" w:hAnsi="XgffqbAdvTTb5929f4c" w:cs="XgffqbAdvTTb5929f4c"/>
          <w:color w:val="131413"/>
          <w:sz w:val="20"/>
          <w:szCs w:val="20"/>
        </w:rPr>
        <w:t>We included 34 papers in our review, most of which were descriptive papers, and the majority originated</w:t>
      </w:r>
    </w:p>
    <w:p w14:paraId="5131921B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in the US. Most of the studies involved studies of individual navigators (lay person or nurse) and were developed to</w:t>
      </w:r>
    </w:p>
    <w:p w14:paraId="75BF05AC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meet the needs of specific patient populations. We make an important contribution to the literature by</w:t>
      </w:r>
    </w:p>
    <w:p w14:paraId="3C499EF5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highlighting navigation models that address both health and social service navigation. The emergence and</w:t>
      </w:r>
    </w:p>
    <w:p w14:paraId="6F63E010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development of system navigation signals an important shift in the recognition that health care and social care are</w:t>
      </w:r>
    </w:p>
    <w:p w14:paraId="6597B574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lastRenderedPageBreak/>
        <w:t xml:space="preserve">inextricably linked </w:t>
      </w:r>
      <w:proofErr w:type="gramStart"/>
      <w:r>
        <w:rPr>
          <w:rFonts w:ascii="XgffqbAdvTTb5929f4c" w:hAnsi="XgffqbAdvTTb5929f4c" w:cs="XgffqbAdvTTb5929f4c"/>
          <w:color w:val="131413"/>
          <w:sz w:val="20"/>
          <w:szCs w:val="20"/>
        </w:rPr>
        <w:t>especially</w:t>
      </w:r>
      <w:proofErr w:type="gramEnd"/>
      <w:r>
        <w:rPr>
          <w:rFonts w:ascii="XgffqbAdvTTb5929f4c" w:hAnsi="XgffqbAdvTTb5929f4c" w:cs="XgffqbAdvTTb5929f4c"/>
          <w:color w:val="131413"/>
          <w:sz w:val="20"/>
          <w:szCs w:val="20"/>
        </w:rPr>
        <w:t xml:space="preserve"> to address the social determinants of health.</w:t>
      </w:r>
    </w:p>
    <w:p w14:paraId="081915DC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PysfsvAdvTT99c4c969" w:hAnsi="PysfsvAdvTT99c4c969" w:cs="PysfsvAdvTT99c4c969"/>
          <w:color w:val="131413"/>
          <w:sz w:val="20"/>
          <w:szCs w:val="20"/>
        </w:rPr>
        <w:t xml:space="preserve">Conclusions: </w:t>
      </w:r>
      <w:r>
        <w:rPr>
          <w:rFonts w:ascii="XgffqbAdvTTb5929f4c" w:hAnsi="XgffqbAdvTTb5929f4c" w:cs="XgffqbAdvTTb5929f4c"/>
          <w:color w:val="131413"/>
          <w:sz w:val="20"/>
          <w:szCs w:val="20"/>
        </w:rPr>
        <w:t>There is a high degree of variance in the literature, but descriptive studies can inform further</w:t>
      </w:r>
    </w:p>
    <w:p w14:paraId="45684FEB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>innovation and development of navigation interventions in primary care.</w:t>
      </w:r>
    </w:p>
    <w:p w14:paraId="4DCED0A6" w14:textId="77777777" w:rsidR="00B51934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XgffqbAdvTTb5929f4c" w:hAnsi="XgffqbAdvTTb5929f4c" w:cs="XgffqbAdvTTb5929f4c"/>
          <w:color w:val="131413"/>
          <w:sz w:val="20"/>
          <w:szCs w:val="20"/>
        </w:rPr>
      </w:pPr>
      <w:r>
        <w:rPr>
          <w:rFonts w:ascii="PysfsvAdvTT99c4c969" w:hAnsi="PysfsvAdvTT99c4c969" w:cs="PysfsvAdvTT99c4c969"/>
          <w:color w:val="131413"/>
          <w:sz w:val="20"/>
          <w:szCs w:val="20"/>
        </w:rPr>
        <w:t xml:space="preserve">Keywords: </w:t>
      </w:r>
      <w:r>
        <w:rPr>
          <w:rFonts w:ascii="XgffqbAdvTTb5929f4c" w:hAnsi="XgffqbAdvTTb5929f4c" w:cs="XgffqbAdvTTb5929f4c"/>
          <w:color w:val="131413"/>
          <w:sz w:val="20"/>
          <w:szCs w:val="20"/>
        </w:rPr>
        <w:t>System navigation, Patient navigation, Navigator, Primary health care, Scoping literature review,</w:t>
      </w:r>
    </w:p>
    <w:p w14:paraId="2A2BBECE" w14:textId="122747D3" w:rsidR="00680132" w:rsidRDefault="00B51934" w:rsidP="00A269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XgffqbAdvTTb5929f4c" w:hAnsi="XgffqbAdvTTb5929f4c" w:cs="XgffqbAdvTTb5929f4c"/>
          <w:color w:val="131413"/>
          <w:sz w:val="15"/>
          <w:szCs w:val="15"/>
          <w:u w:val="single"/>
        </w:rPr>
      </w:pPr>
      <w:r>
        <w:rPr>
          <w:rFonts w:ascii="XgffqbAdvTTb5929f4c" w:hAnsi="XgffqbAdvTTb5929f4c" w:cs="XgffqbAdvTTb5929f4c"/>
          <w:color w:val="131413"/>
          <w:sz w:val="20"/>
          <w:szCs w:val="20"/>
        </w:rPr>
        <w:t xml:space="preserve">Models of care, Community health, </w:t>
      </w:r>
      <w:proofErr w:type="gramStart"/>
      <w:r>
        <w:rPr>
          <w:rFonts w:ascii="XgffqbAdvTTb5929f4c" w:hAnsi="XgffqbAdvTTb5929f4c" w:cs="XgffqbAdvTTb5929f4c"/>
          <w:color w:val="131413"/>
          <w:sz w:val="20"/>
          <w:szCs w:val="20"/>
        </w:rPr>
        <w:t>Social</w:t>
      </w:r>
      <w:proofErr w:type="gramEnd"/>
      <w:r>
        <w:rPr>
          <w:rFonts w:ascii="XgffqbAdvTTb5929f4c" w:hAnsi="XgffqbAdvTTb5929f4c" w:cs="XgffqbAdvTTb5929f4c"/>
          <w:color w:val="131413"/>
          <w:sz w:val="20"/>
          <w:szCs w:val="20"/>
        </w:rPr>
        <w:t xml:space="preserve"> services</w:t>
      </w:r>
    </w:p>
    <w:p w14:paraId="77D1527C" w14:textId="0E3D20A8" w:rsidR="001574F6" w:rsidRDefault="00C20C56" w:rsidP="00A26924">
      <w:pPr>
        <w:jc w:val="both"/>
        <w:rPr>
          <w:rFonts w:cstheme="minorHAnsi"/>
          <w:color w:val="131413"/>
          <w:sz w:val="24"/>
          <w:szCs w:val="24"/>
        </w:rPr>
      </w:pPr>
      <w:r>
        <w:rPr>
          <w:rFonts w:cstheme="minorHAnsi"/>
          <w:color w:val="131413"/>
          <w:sz w:val="24"/>
          <w:szCs w:val="24"/>
        </w:rPr>
        <w:t xml:space="preserve">In this </w:t>
      </w:r>
      <w:r w:rsidR="000930F3">
        <w:rPr>
          <w:rFonts w:cstheme="minorHAnsi"/>
          <w:color w:val="131413"/>
          <w:sz w:val="24"/>
          <w:szCs w:val="24"/>
        </w:rPr>
        <w:t>compilation it identifies some key areas</w:t>
      </w:r>
      <w:r w:rsidR="00245DB8">
        <w:rPr>
          <w:rFonts w:cstheme="minorHAnsi"/>
          <w:color w:val="131413"/>
          <w:sz w:val="24"/>
          <w:szCs w:val="24"/>
        </w:rPr>
        <w:t xml:space="preserve"> where navigators are effective</w:t>
      </w:r>
      <w:r w:rsidR="00EE6E8F">
        <w:rPr>
          <w:rFonts w:cstheme="minorHAnsi"/>
          <w:color w:val="131413"/>
          <w:sz w:val="24"/>
          <w:szCs w:val="24"/>
        </w:rPr>
        <w:t xml:space="preserve"> in </w:t>
      </w:r>
      <w:r w:rsidR="003842D3">
        <w:rPr>
          <w:rFonts w:cstheme="minorHAnsi"/>
          <w:color w:val="131413"/>
          <w:sz w:val="24"/>
          <w:szCs w:val="24"/>
        </w:rPr>
        <w:t>provi</w:t>
      </w:r>
      <w:r w:rsidR="00AB37A6">
        <w:rPr>
          <w:rFonts w:cstheme="minorHAnsi"/>
          <w:color w:val="131413"/>
          <w:sz w:val="24"/>
          <w:szCs w:val="24"/>
        </w:rPr>
        <w:t>ding necessary supportin</w:t>
      </w:r>
      <w:r w:rsidR="003A5A4A">
        <w:rPr>
          <w:rFonts w:cstheme="minorHAnsi"/>
          <w:color w:val="131413"/>
          <w:sz w:val="24"/>
          <w:szCs w:val="24"/>
        </w:rPr>
        <w:t xml:space="preserve">g </w:t>
      </w:r>
      <w:r w:rsidR="00554BCB">
        <w:rPr>
          <w:rFonts w:cstheme="minorHAnsi"/>
          <w:color w:val="131413"/>
          <w:sz w:val="24"/>
          <w:szCs w:val="24"/>
        </w:rPr>
        <w:t>extended care needs.</w:t>
      </w:r>
    </w:p>
    <w:p w14:paraId="28864412" w14:textId="61491478" w:rsidR="00FE663A" w:rsidRPr="00FE663A" w:rsidRDefault="00FE663A" w:rsidP="00A26924">
      <w:pPr>
        <w:jc w:val="both"/>
        <w:rPr>
          <w:rFonts w:cstheme="minorHAnsi"/>
          <w:sz w:val="24"/>
          <w:szCs w:val="24"/>
        </w:rPr>
      </w:pPr>
      <w:bookmarkStart w:id="0" w:name="Issues_addressed_by_navigators"/>
      <w:bookmarkStart w:id="1" w:name="Client_populations_of_focus"/>
      <w:bookmarkStart w:id="2" w:name="_bookmark0"/>
      <w:bookmarkEnd w:id="0"/>
      <w:bookmarkEnd w:id="1"/>
      <w:bookmarkEnd w:id="2"/>
      <w:r>
        <w:rPr>
          <w:rFonts w:cstheme="minorHAnsi"/>
          <w:i/>
          <w:iCs/>
          <w:sz w:val="24"/>
          <w:szCs w:val="24"/>
        </w:rPr>
        <w:t>“</w:t>
      </w:r>
      <w:r w:rsidRPr="00FE663A">
        <w:rPr>
          <w:rFonts w:cstheme="minorHAnsi"/>
          <w:i/>
          <w:iCs/>
          <w:sz w:val="24"/>
          <w:szCs w:val="24"/>
        </w:rPr>
        <w:t xml:space="preserve">Health Systems Issues </w:t>
      </w:r>
      <w:r w:rsidRPr="00FE663A">
        <w:rPr>
          <w:rFonts w:cstheme="minorHAnsi"/>
          <w:sz w:val="24"/>
          <w:szCs w:val="24"/>
        </w:rPr>
        <w:t xml:space="preserve">were addressed by navigators in 13 papers. Navigators assist with fragmentation of health and social health care system through various methods, including communication [10–12, 14], access to care [10, 13, 14], navigating the system and services [13, 15, 16], health insurance [12, 33, 36], inappropriate care delivery [33, 37, 38], clients without permanent providers [10], and the need for better transitions [39]. In eight papers, </w:t>
      </w:r>
      <w:r w:rsidRPr="00FE663A">
        <w:rPr>
          <w:rFonts w:cstheme="minorHAnsi"/>
          <w:i/>
          <w:iCs/>
          <w:sz w:val="24"/>
          <w:szCs w:val="24"/>
        </w:rPr>
        <w:t xml:space="preserve">Disease Specific Is- sues </w:t>
      </w:r>
      <w:r w:rsidRPr="00FE663A">
        <w:rPr>
          <w:rFonts w:cstheme="minorHAnsi"/>
          <w:sz w:val="24"/>
          <w:szCs w:val="24"/>
        </w:rPr>
        <w:t xml:space="preserve">were addressed. Examples include mental illness [11, 14, 16, 37, 40], substance abuse [14, 40], cancer [14, 33], chronic disease [41] and comorbidities [12]. Navigators ad- dress issues related to </w:t>
      </w:r>
      <w:r w:rsidRPr="00FE663A">
        <w:rPr>
          <w:rFonts w:cstheme="minorHAnsi"/>
          <w:i/>
          <w:iCs/>
          <w:sz w:val="24"/>
          <w:szCs w:val="24"/>
        </w:rPr>
        <w:t xml:space="preserve">the social determinants of </w:t>
      </w:r>
      <w:proofErr w:type="gramStart"/>
      <w:r w:rsidRPr="00FE663A">
        <w:rPr>
          <w:rFonts w:cstheme="minorHAnsi"/>
          <w:i/>
          <w:iCs/>
          <w:sz w:val="24"/>
          <w:szCs w:val="24"/>
        </w:rPr>
        <w:t>health</w:t>
      </w:r>
      <w:proofErr w:type="gramEnd"/>
      <w:r w:rsidRPr="00FE663A">
        <w:rPr>
          <w:rFonts w:cstheme="minorHAnsi"/>
          <w:i/>
          <w:iCs/>
          <w:sz w:val="24"/>
          <w:szCs w:val="24"/>
        </w:rPr>
        <w:t xml:space="preserve"> </w:t>
      </w:r>
      <w:r w:rsidRPr="00FE663A">
        <w:rPr>
          <w:rFonts w:cstheme="minorHAnsi"/>
          <w:sz w:val="24"/>
          <w:szCs w:val="24"/>
        </w:rPr>
        <w:t>and these were identified in eight papers including housing concerns [14, 36, 42], food insecurity [8, 14, 40], legal issues</w:t>
      </w:r>
    </w:p>
    <w:p w14:paraId="41EE2421" w14:textId="77777777" w:rsidR="00FE663A" w:rsidRPr="00FE663A" w:rsidRDefault="00FE663A" w:rsidP="00A26924">
      <w:pPr>
        <w:jc w:val="both"/>
        <w:rPr>
          <w:rFonts w:cstheme="minorHAnsi"/>
          <w:sz w:val="24"/>
          <w:szCs w:val="24"/>
        </w:rPr>
      </w:pPr>
      <w:r w:rsidRPr="00FE663A">
        <w:rPr>
          <w:rFonts w:cstheme="minorHAnsi"/>
          <w:sz w:val="24"/>
          <w:szCs w:val="24"/>
        </w:rPr>
        <w:t>[36, 40], employment issues [36, 37], financial difficulties</w:t>
      </w:r>
    </w:p>
    <w:p w14:paraId="67ECEBAA" w14:textId="77777777" w:rsidR="00FE663A" w:rsidRPr="00FE663A" w:rsidRDefault="00FE663A" w:rsidP="00A26924">
      <w:pPr>
        <w:jc w:val="both"/>
        <w:rPr>
          <w:rFonts w:cstheme="minorHAnsi"/>
          <w:sz w:val="24"/>
          <w:szCs w:val="24"/>
        </w:rPr>
      </w:pPr>
      <w:r w:rsidRPr="00FE663A">
        <w:rPr>
          <w:rFonts w:cstheme="minorHAnsi"/>
          <w:sz w:val="24"/>
          <w:szCs w:val="24"/>
        </w:rPr>
        <w:t xml:space="preserve">[12, 40], racism [40], and lack of social support [12]. </w:t>
      </w:r>
      <w:r w:rsidRPr="00FE663A">
        <w:rPr>
          <w:rFonts w:cstheme="minorHAnsi"/>
          <w:i/>
          <w:iCs/>
          <w:sz w:val="24"/>
          <w:szCs w:val="24"/>
        </w:rPr>
        <w:t xml:space="preserve">Patient Related Issues </w:t>
      </w:r>
      <w:r w:rsidRPr="00FE663A">
        <w:rPr>
          <w:rFonts w:cstheme="minorHAnsi"/>
          <w:sz w:val="24"/>
          <w:szCs w:val="24"/>
        </w:rPr>
        <w:t>included lack of basic needs [40], patient fears and beliefs [12], self-management [11], adherence</w:t>
      </w:r>
    </w:p>
    <w:p w14:paraId="0719C542" w14:textId="59CEFDD1" w:rsidR="00FE663A" w:rsidRPr="00FE663A" w:rsidRDefault="00FE663A" w:rsidP="00A26924">
      <w:pPr>
        <w:jc w:val="both"/>
        <w:rPr>
          <w:rFonts w:cstheme="minorHAnsi"/>
          <w:sz w:val="24"/>
          <w:szCs w:val="24"/>
        </w:rPr>
      </w:pPr>
      <w:r w:rsidRPr="00FE663A">
        <w:rPr>
          <w:rFonts w:cstheme="minorHAnsi"/>
          <w:sz w:val="24"/>
          <w:szCs w:val="24"/>
        </w:rPr>
        <w:t>[36], and appointment compliance [11].</w:t>
      </w:r>
      <w:r>
        <w:rPr>
          <w:rFonts w:cstheme="minorHAnsi"/>
          <w:sz w:val="24"/>
          <w:szCs w:val="24"/>
        </w:rPr>
        <w:t>”</w:t>
      </w:r>
    </w:p>
    <w:p w14:paraId="417D336E" w14:textId="1A86CCC8" w:rsidR="00FE663A" w:rsidRPr="00C20C56" w:rsidRDefault="006E4080" w:rsidP="00A2692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Another source </w:t>
      </w:r>
      <w:r w:rsidR="00550B02">
        <w:rPr>
          <w:rFonts w:cstheme="minorHAnsi"/>
          <w:sz w:val="24"/>
          <w:szCs w:val="24"/>
        </w:rPr>
        <w:t xml:space="preserve">of information around the impact of </w:t>
      </w:r>
      <w:r w:rsidR="007E7E5C">
        <w:rPr>
          <w:rFonts w:cstheme="minorHAnsi"/>
          <w:sz w:val="24"/>
          <w:szCs w:val="24"/>
        </w:rPr>
        <w:t>peer navigators</w:t>
      </w:r>
      <w:r w:rsidR="00CE2AAC">
        <w:rPr>
          <w:rFonts w:cstheme="minorHAnsi"/>
          <w:sz w:val="24"/>
          <w:szCs w:val="24"/>
        </w:rPr>
        <w:t>, although not necessarily in a medical setting is</w:t>
      </w:r>
      <w:r w:rsidR="002C2108">
        <w:rPr>
          <w:rFonts w:cstheme="minorHAnsi"/>
          <w:sz w:val="24"/>
          <w:szCs w:val="24"/>
        </w:rPr>
        <w:t xml:space="preserve">; </w:t>
      </w:r>
      <w:hyperlink r:id="rId8" w:history="1">
        <w:r w:rsidR="008967A6" w:rsidRPr="003A5FB2">
          <w:rPr>
            <w:rStyle w:val="Hyperlink"/>
            <w:rFonts w:cstheme="minorHAnsi"/>
            <w:sz w:val="24"/>
            <w:szCs w:val="24"/>
          </w:rPr>
          <w:t>"Family Navigator Model: A Practice Guide for Schools"</w:t>
        </w:r>
      </w:hyperlink>
      <w:r w:rsidR="003A5FB2">
        <w:rPr>
          <w:rFonts w:cstheme="minorHAnsi"/>
          <w:sz w:val="24"/>
          <w:szCs w:val="24"/>
        </w:rPr>
        <w:t xml:space="preserve"> </w:t>
      </w:r>
      <w:r w:rsidR="00BC094A">
        <w:rPr>
          <w:rFonts w:cstheme="minorHAnsi"/>
          <w:sz w:val="24"/>
          <w:szCs w:val="24"/>
        </w:rPr>
        <w:t xml:space="preserve">. Although the </w:t>
      </w:r>
      <w:r w:rsidR="00D77180">
        <w:rPr>
          <w:rFonts w:cstheme="minorHAnsi"/>
          <w:sz w:val="24"/>
          <w:szCs w:val="24"/>
        </w:rPr>
        <w:t xml:space="preserve">primary focus is </w:t>
      </w:r>
      <w:r w:rsidR="00011EF0">
        <w:rPr>
          <w:rFonts w:cstheme="minorHAnsi"/>
          <w:sz w:val="24"/>
          <w:szCs w:val="24"/>
        </w:rPr>
        <w:t xml:space="preserve">peer navigation for families who face access barriers in the education system the </w:t>
      </w:r>
      <w:r w:rsidR="003E1DBB">
        <w:rPr>
          <w:rFonts w:cstheme="minorHAnsi"/>
          <w:sz w:val="24"/>
          <w:szCs w:val="24"/>
        </w:rPr>
        <w:t>navigation support premises correlate well across systems and the</w:t>
      </w:r>
      <w:r w:rsidR="00863DF7">
        <w:rPr>
          <w:rFonts w:cstheme="minorHAnsi"/>
          <w:sz w:val="24"/>
          <w:szCs w:val="24"/>
        </w:rPr>
        <w:t>se families are often families of children with medical complexities.</w:t>
      </w:r>
      <w:r w:rsidR="006212A1">
        <w:rPr>
          <w:rFonts w:cstheme="minorHAnsi"/>
          <w:sz w:val="24"/>
          <w:szCs w:val="24"/>
        </w:rPr>
        <w:t xml:space="preserve"> If after going through this material using peer navigation seems like something that would be of benefit there here are some </w:t>
      </w:r>
      <w:r w:rsidR="00651816">
        <w:rPr>
          <w:rFonts w:cstheme="minorHAnsi"/>
          <w:sz w:val="24"/>
          <w:szCs w:val="24"/>
        </w:rPr>
        <w:t>organizations</w:t>
      </w:r>
      <w:r w:rsidR="00BE50D4">
        <w:rPr>
          <w:rFonts w:cstheme="minorHAnsi"/>
          <w:sz w:val="24"/>
          <w:szCs w:val="24"/>
        </w:rPr>
        <w:t xml:space="preserve"> who are already doing some of the work, pay scales based on Community Health Workers</w:t>
      </w:r>
      <w:r w:rsidR="009326CC">
        <w:rPr>
          <w:rFonts w:cstheme="minorHAnsi"/>
          <w:sz w:val="24"/>
          <w:szCs w:val="24"/>
        </w:rPr>
        <w:t>, and some strategies for incorporating family peer na</w:t>
      </w:r>
      <w:r w:rsidR="00215547">
        <w:rPr>
          <w:rFonts w:cstheme="minorHAnsi"/>
          <w:sz w:val="24"/>
          <w:szCs w:val="24"/>
        </w:rPr>
        <w:t>vigators into practices</w:t>
      </w:r>
    </w:p>
    <w:p w14:paraId="123F28CF" w14:textId="618CA48F" w:rsidR="00F15365" w:rsidRDefault="00DC16E5" w:rsidP="00A26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source of </w:t>
      </w:r>
      <w:r w:rsidR="005911FB">
        <w:rPr>
          <w:sz w:val="24"/>
          <w:szCs w:val="24"/>
        </w:rPr>
        <w:t>Family P</w:t>
      </w:r>
      <w:r>
        <w:rPr>
          <w:sz w:val="24"/>
          <w:szCs w:val="24"/>
        </w:rPr>
        <w:t xml:space="preserve">eer </w:t>
      </w:r>
      <w:r w:rsidR="005911FB">
        <w:rPr>
          <w:sz w:val="24"/>
          <w:szCs w:val="24"/>
        </w:rPr>
        <w:t>N</w:t>
      </w:r>
      <w:r>
        <w:rPr>
          <w:sz w:val="24"/>
          <w:szCs w:val="24"/>
        </w:rPr>
        <w:t xml:space="preserve">avigators can come from both the </w:t>
      </w:r>
      <w:r w:rsidR="00A52AFF">
        <w:rPr>
          <w:sz w:val="24"/>
          <w:szCs w:val="24"/>
        </w:rPr>
        <w:t>Family-to-Family</w:t>
      </w:r>
      <w:r>
        <w:rPr>
          <w:sz w:val="24"/>
          <w:szCs w:val="24"/>
        </w:rPr>
        <w:t xml:space="preserve"> Health Information Centers</w:t>
      </w:r>
      <w:r w:rsidR="007E5E37">
        <w:rPr>
          <w:sz w:val="24"/>
          <w:szCs w:val="24"/>
        </w:rPr>
        <w:t xml:space="preserve"> and the </w:t>
      </w:r>
      <w:r w:rsidR="0019439A">
        <w:rPr>
          <w:sz w:val="24"/>
          <w:szCs w:val="24"/>
        </w:rPr>
        <w:t>Parent-to-Parent</w:t>
      </w:r>
      <w:r w:rsidR="007E5E37">
        <w:rPr>
          <w:sz w:val="24"/>
          <w:szCs w:val="24"/>
        </w:rPr>
        <w:t xml:space="preserve"> </w:t>
      </w:r>
      <w:r w:rsidR="006460F0">
        <w:rPr>
          <w:sz w:val="24"/>
          <w:szCs w:val="24"/>
        </w:rPr>
        <w:t>network</w:t>
      </w:r>
      <w:r w:rsidR="00C179F8">
        <w:rPr>
          <w:sz w:val="24"/>
          <w:szCs w:val="24"/>
        </w:rPr>
        <w:t xml:space="preserve">s in your state. These programs have trained parent leaders for </w:t>
      </w:r>
      <w:r w:rsidR="005C21E7">
        <w:rPr>
          <w:sz w:val="24"/>
          <w:szCs w:val="24"/>
        </w:rPr>
        <w:t xml:space="preserve">over a decade </w:t>
      </w:r>
      <w:r w:rsidR="005E6CF5">
        <w:rPr>
          <w:sz w:val="24"/>
          <w:szCs w:val="24"/>
        </w:rPr>
        <w:t>in supporting</w:t>
      </w:r>
      <w:r w:rsidR="00667A71">
        <w:rPr>
          <w:sz w:val="24"/>
          <w:szCs w:val="24"/>
        </w:rPr>
        <w:t xml:space="preserve"> famil</w:t>
      </w:r>
      <w:r w:rsidR="005911FB">
        <w:rPr>
          <w:sz w:val="24"/>
          <w:szCs w:val="24"/>
        </w:rPr>
        <w:t>ies</w:t>
      </w:r>
      <w:r w:rsidR="00667A71">
        <w:rPr>
          <w:sz w:val="24"/>
          <w:szCs w:val="24"/>
        </w:rPr>
        <w:t xml:space="preserve"> with complex needs. Contracting with th</w:t>
      </w:r>
      <w:r w:rsidR="00144B86">
        <w:rPr>
          <w:sz w:val="24"/>
          <w:szCs w:val="24"/>
        </w:rPr>
        <w:t xml:space="preserve">ese </w:t>
      </w:r>
      <w:r w:rsidR="00A52AFF">
        <w:rPr>
          <w:sz w:val="24"/>
          <w:szCs w:val="24"/>
        </w:rPr>
        <w:t>well-established</w:t>
      </w:r>
      <w:r w:rsidR="00144B86">
        <w:rPr>
          <w:sz w:val="24"/>
          <w:szCs w:val="24"/>
        </w:rPr>
        <w:t xml:space="preserve"> </w:t>
      </w:r>
      <w:r w:rsidR="001E5C0B">
        <w:rPr>
          <w:sz w:val="24"/>
          <w:szCs w:val="24"/>
        </w:rPr>
        <w:t>organizations can fast</w:t>
      </w:r>
      <w:r w:rsidR="005911FB">
        <w:rPr>
          <w:sz w:val="24"/>
          <w:szCs w:val="24"/>
        </w:rPr>
        <w:t>-</w:t>
      </w:r>
      <w:r w:rsidR="0019439A">
        <w:rPr>
          <w:sz w:val="24"/>
          <w:szCs w:val="24"/>
        </w:rPr>
        <w:t>track developing</w:t>
      </w:r>
      <w:r w:rsidR="00A52AFF">
        <w:rPr>
          <w:sz w:val="24"/>
          <w:szCs w:val="24"/>
        </w:rPr>
        <w:t xml:space="preserve"> peer family navi</w:t>
      </w:r>
      <w:r w:rsidR="00B35C2D">
        <w:rPr>
          <w:sz w:val="24"/>
          <w:szCs w:val="24"/>
        </w:rPr>
        <w:t>gation support of well</w:t>
      </w:r>
      <w:r w:rsidR="005911FB">
        <w:rPr>
          <w:sz w:val="24"/>
          <w:szCs w:val="24"/>
        </w:rPr>
        <w:t>-</w:t>
      </w:r>
      <w:r w:rsidR="00B35C2D">
        <w:rPr>
          <w:sz w:val="24"/>
          <w:szCs w:val="24"/>
        </w:rPr>
        <w:t xml:space="preserve">trained, knowledgeable </w:t>
      </w:r>
      <w:r w:rsidR="005911FB">
        <w:rPr>
          <w:sz w:val="24"/>
          <w:szCs w:val="24"/>
        </w:rPr>
        <w:t>F</w:t>
      </w:r>
      <w:r w:rsidR="00B35C2D">
        <w:rPr>
          <w:sz w:val="24"/>
          <w:szCs w:val="24"/>
        </w:rPr>
        <w:t>amily</w:t>
      </w:r>
      <w:r w:rsidR="005911FB">
        <w:rPr>
          <w:sz w:val="24"/>
          <w:szCs w:val="24"/>
        </w:rPr>
        <w:t xml:space="preserve"> Peer</w:t>
      </w:r>
      <w:r w:rsidR="00B35C2D">
        <w:rPr>
          <w:sz w:val="24"/>
          <w:szCs w:val="24"/>
        </w:rPr>
        <w:t xml:space="preserve"> </w:t>
      </w:r>
      <w:r w:rsidR="005911FB">
        <w:rPr>
          <w:sz w:val="24"/>
          <w:szCs w:val="24"/>
        </w:rPr>
        <w:t>N</w:t>
      </w:r>
      <w:r w:rsidR="00104DF8">
        <w:rPr>
          <w:sz w:val="24"/>
          <w:szCs w:val="24"/>
        </w:rPr>
        <w:t xml:space="preserve">avigators in the clinic and/or hospital setting. These programs have </w:t>
      </w:r>
      <w:r w:rsidR="007F130E">
        <w:rPr>
          <w:sz w:val="24"/>
          <w:szCs w:val="24"/>
        </w:rPr>
        <w:t xml:space="preserve">often </w:t>
      </w:r>
      <w:r w:rsidR="00104DF8">
        <w:rPr>
          <w:sz w:val="24"/>
          <w:szCs w:val="24"/>
        </w:rPr>
        <w:t xml:space="preserve">been </w:t>
      </w:r>
      <w:r w:rsidR="007F130E">
        <w:rPr>
          <w:sz w:val="24"/>
          <w:szCs w:val="24"/>
        </w:rPr>
        <w:t>a</w:t>
      </w:r>
      <w:r w:rsidR="00104DF8">
        <w:rPr>
          <w:sz w:val="24"/>
          <w:szCs w:val="24"/>
        </w:rPr>
        <w:t xml:space="preserve"> hidden</w:t>
      </w:r>
      <w:r w:rsidR="007F130E">
        <w:rPr>
          <w:sz w:val="24"/>
          <w:szCs w:val="24"/>
        </w:rPr>
        <w:t xml:space="preserve"> cohort of</w:t>
      </w:r>
      <w:r w:rsidR="00104DF8">
        <w:rPr>
          <w:sz w:val="24"/>
          <w:szCs w:val="24"/>
        </w:rPr>
        <w:t xml:space="preserve"> </w:t>
      </w:r>
      <w:r w:rsidR="005911FB">
        <w:rPr>
          <w:sz w:val="24"/>
          <w:szCs w:val="24"/>
        </w:rPr>
        <w:t>community health workers (</w:t>
      </w:r>
      <w:r w:rsidR="00104DF8">
        <w:rPr>
          <w:sz w:val="24"/>
          <w:szCs w:val="24"/>
        </w:rPr>
        <w:t>CHW</w:t>
      </w:r>
      <w:r w:rsidR="005911FB">
        <w:rPr>
          <w:sz w:val="24"/>
          <w:szCs w:val="24"/>
        </w:rPr>
        <w:t>)</w:t>
      </w:r>
      <w:r w:rsidR="00104DF8">
        <w:rPr>
          <w:sz w:val="24"/>
          <w:szCs w:val="24"/>
        </w:rPr>
        <w:t xml:space="preserve"> </w:t>
      </w:r>
      <w:r w:rsidR="0090772F">
        <w:rPr>
          <w:sz w:val="24"/>
          <w:szCs w:val="24"/>
        </w:rPr>
        <w:t xml:space="preserve">for the </w:t>
      </w:r>
      <w:r w:rsidR="006C425C">
        <w:rPr>
          <w:sz w:val="24"/>
          <w:szCs w:val="24"/>
        </w:rPr>
        <w:t>highest need and most complex children and young adults in the medical and social systems</w:t>
      </w:r>
      <w:r w:rsidR="00DC0277">
        <w:rPr>
          <w:sz w:val="24"/>
          <w:szCs w:val="24"/>
        </w:rPr>
        <w:t xml:space="preserve"> and have built strong networks and connections with </w:t>
      </w:r>
      <w:r w:rsidR="000C48FC">
        <w:rPr>
          <w:sz w:val="24"/>
          <w:szCs w:val="24"/>
        </w:rPr>
        <w:t>minimal funding.</w:t>
      </w:r>
      <w:r w:rsidR="007F130E">
        <w:rPr>
          <w:sz w:val="24"/>
          <w:szCs w:val="24"/>
        </w:rPr>
        <w:t xml:space="preserve"> Many of the specialty clinics, hospitals, </w:t>
      </w:r>
      <w:r w:rsidR="005E6CF5">
        <w:rPr>
          <w:sz w:val="24"/>
          <w:szCs w:val="24"/>
        </w:rPr>
        <w:t>pediatricians, and</w:t>
      </w:r>
      <w:r w:rsidR="007F130E">
        <w:rPr>
          <w:sz w:val="24"/>
          <w:szCs w:val="24"/>
        </w:rPr>
        <w:t xml:space="preserve"> providers in communities across the country aren’t aware of these programs or have no idea what they do for families.</w:t>
      </w:r>
      <w:r w:rsidR="000C48FC">
        <w:rPr>
          <w:sz w:val="24"/>
          <w:szCs w:val="24"/>
        </w:rPr>
        <w:t xml:space="preserve"> </w:t>
      </w:r>
      <w:r w:rsidR="00FA33E5">
        <w:rPr>
          <w:sz w:val="24"/>
          <w:szCs w:val="24"/>
        </w:rPr>
        <w:t xml:space="preserve">Outside of contracting with </w:t>
      </w:r>
      <w:r w:rsidR="007F130E">
        <w:rPr>
          <w:sz w:val="24"/>
          <w:szCs w:val="24"/>
        </w:rPr>
        <w:lastRenderedPageBreak/>
        <w:t xml:space="preserve">these programs around </w:t>
      </w:r>
      <w:r w:rsidR="00FA33E5">
        <w:rPr>
          <w:sz w:val="24"/>
          <w:szCs w:val="24"/>
        </w:rPr>
        <w:t xml:space="preserve">the training and management of </w:t>
      </w:r>
      <w:r w:rsidR="000370C3">
        <w:rPr>
          <w:sz w:val="24"/>
          <w:szCs w:val="24"/>
        </w:rPr>
        <w:t>Family P</w:t>
      </w:r>
      <w:r w:rsidR="00FA33E5">
        <w:rPr>
          <w:sz w:val="24"/>
          <w:szCs w:val="24"/>
        </w:rPr>
        <w:t xml:space="preserve">eer </w:t>
      </w:r>
      <w:r w:rsidR="000370C3">
        <w:rPr>
          <w:sz w:val="24"/>
          <w:szCs w:val="24"/>
        </w:rPr>
        <w:t>N</w:t>
      </w:r>
      <w:r w:rsidR="00FA33E5">
        <w:rPr>
          <w:sz w:val="24"/>
          <w:szCs w:val="24"/>
        </w:rPr>
        <w:t>avigators</w:t>
      </w:r>
      <w:r w:rsidR="000370C3">
        <w:rPr>
          <w:sz w:val="24"/>
          <w:szCs w:val="24"/>
        </w:rPr>
        <w:t>,</w:t>
      </w:r>
      <w:r w:rsidR="002E4E35">
        <w:rPr>
          <w:sz w:val="24"/>
          <w:szCs w:val="24"/>
        </w:rPr>
        <w:t xml:space="preserve"> </w:t>
      </w:r>
      <w:r w:rsidR="000370C3">
        <w:rPr>
          <w:sz w:val="24"/>
          <w:szCs w:val="24"/>
        </w:rPr>
        <w:t xml:space="preserve">the family </w:t>
      </w:r>
      <w:r w:rsidR="002E4E35">
        <w:rPr>
          <w:sz w:val="24"/>
          <w:szCs w:val="24"/>
        </w:rPr>
        <w:t>peer navigat</w:t>
      </w:r>
      <w:r w:rsidR="000370C3">
        <w:rPr>
          <w:sz w:val="24"/>
          <w:szCs w:val="24"/>
        </w:rPr>
        <w:t>ion program</w:t>
      </w:r>
      <w:r w:rsidR="002E4E35">
        <w:rPr>
          <w:sz w:val="24"/>
          <w:szCs w:val="24"/>
        </w:rPr>
        <w:t xml:space="preserve"> can also be funded through clinics themselves.</w:t>
      </w:r>
      <w:r w:rsidR="00FA33E5">
        <w:rPr>
          <w:sz w:val="24"/>
          <w:szCs w:val="24"/>
        </w:rPr>
        <w:t xml:space="preserve"> </w:t>
      </w:r>
      <w:r w:rsidR="0059420D">
        <w:rPr>
          <w:sz w:val="24"/>
          <w:szCs w:val="24"/>
        </w:rPr>
        <w:t>A f</w:t>
      </w:r>
      <w:r w:rsidR="0036776F">
        <w:rPr>
          <w:sz w:val="24"/>
          <w:szCs w:val="24"/>
        </w:rPr>
        <w:t>unding scale for CHW</w:t>
      </w:r>
      <w:r w:rsidR="00C1773B">
        <w:rPr>
          <w:sz w:val="24"/>
          <w:szCs w:val="24"/>
        </w:rPr>
        <w:t>’s</w:t>
      </w:r>
      <w:r w:rsidR="0036776F">
        <w:rPr>
          <w:sz w:val="24"/>
          <w:szCs w:val="24"/>
        </w:rPr>
        <w:t xml:space="preserve"> </w:t>
      </w:r>
      <w:r w:rsidR="00011DDB">
        <w:rPr>
          <w:sz w:val="24"/>
          <w:szCs w:val="24"/>
        </w:rPr>
        <w:t xml:space="preserve">is shown below </w:t>
      </w:r>
      <w:r w:rsidR="00BB212D">
        <w:rPr>
          <w:sz w:val="24"/>
          <w:szCs w:val="24"/>
        </w:rPr>
        <w:t xml:space="preserve">and </w:t>
      </w:r>
      <w:r w:rsidR="00C543E9">
        <w:rPr>
          <w:sz w:val="24"/>
          <w:szCs w:val="24"/>
        </w:rPr>
        <w:t xml:space="preserve">is a </w:t>
      </w:r>
      <w:r w:rsidR="007C1C2B">
        <w:rPr>
          <w:sz w:val="24"/>
          <w:szCs w:val="24"/>
        </w:rPr>
        <w:t>comparative</w:t>
      </w:r>
      <w:r w:rsidR="007917BB">
        <w:rPr>
          <w:sz w:val="24"/>
          <w:szCs w:val="24"/>
        </w:rPr>
        <w:t xml:space="preserve"> chart from the Department of Labor </w:t>
      </w:r>
      <w:r w:rsidR="00C543E9">
        <w:rPr>
          <w:sz w:val="24"/>
          <w:szCs w:val="24"/>
        </w:rPr>
        <w:t>t</w:t>
      </w:r>
      <w:r w:rsidR="00A834B9">
        <w:rPr>
          <w:sz w:val="24"/>
          <w:szCs w:val="24"/>
        </w:rPr>
        <w:t>hat</w:t>
      </w:r>
      <w:r w:rsidR="007917BB">
        <w:rPr>
          <w:sz w:val="24"/>
          <w:szCs w:val="24"/>
        </w:rPr>
        <w:t xml:space="preserve"> shows pay scales based </w:t>
      </w:r>
      <w:r w:rsidR="000370C3">
        <w:rPr>
          <w:sz w:val="24"/>
          <w:szCs w:val="24"/>
        </w:rPr>
        <w:t>on</w:t>
      </w:r>
      <w:r w:rsidR="007917BB">
        <w:rPr>
          <w:sz w:val="24"/>
          <w:szCs w:val="24"/>
        </w:rPr>
        <w:t xml:space="preserve"> vari</w:t>
      </w:r>
      <w:r w:rsidR="006D431F">
        <w:rPr>
          <w:sz w:val="24"/>
          <w:szCs w:val="24"/>
        </w:rPr>
        <w:t>ou</w:t>
      </w:r>
      <w:r w:rsidR="007917BB">
        <w:rPr>
          <w:sz w:val="24"/>
          <w:szCs w:val="24"/>
        </w:rPr>
        <w:t xml:space="preserve">s </w:t>
      </w:r>
      <w:r w:rsidR="006D431F">
        <w:rPr>
          <w:sz w:val="24"/>
          <w:szCs w:val="24"/>
        </w:rPr>
        <w:t>state economic levels.</w:t>
      </w:r>
    </w:p>
    <w:p w14:paraId="7DE3D71C" w14:textId="77777777" w:rsidR="00692FBE" w:rsidRDefault="00692FBE" w:rsidP="00A269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U.S. Department of Labor (5/2021): </w:t>
      </w:r>
      <w:hyperlink r:id="rId9" w:history="1">
        <w:r>
          <w:rPr>
            <w:rStyle w:val="Hyperlink"/>
            <w:rFonts w:eastAsia="Times New Roman"/>
          </w:rPr>
          <w:t>Community Health Workers (bls.gov)</w:t>
        </w:r>
      </w:hyperlink>
    </w:p>
    <w:p w14:paraId="28C04F53" w14:textId="77777777" w:rsidR="00692FBE" w:rsidRDefault="00692FBE" w:rsidP="00A26924">
      <w:pPr>
        <w:pStyle w:val="ListParagraph"/>
        <w:jc w:val="both"/>
      </w:pPr>
    </w:p>
    <w:p w14:paraId="74AFEA42" w14:textId="77777777" w:rsidR="00692FBE" w:rsidRDefault="00692FBE" w:rsidP="00A26924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State Labor:</w:t>
      </w:r>
    </w:p>
    <w:p w14:paraId="1BBACE47" w14:textId="77777777" w:rsidR="00692FBE" w:rsidRDefault="00692FBE" w:rsidP="00A2692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States with the highest employment level in Community Health Workers: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1666"/>
        <w:gridCol w:w="1444"/>
        <w:gridCol w:w="1400"/>
        <w:gridCol w:w="1221"/>
        <w:gridCol w:w="1287"/>
      </w:tblGrid>
      <w:tr w:rsidR="00692FBE" w14:paraId="39C4C6B6" w14:textId="77777777" w:rsidTr="007E4E5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884DA3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State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749DE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Employment 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(1)</w:t>
              </w:r>
            </w:hyperlink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9B9D1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Employment per thousand jobs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5D8B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Location quotient 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(9)</w:t>
              </w:r>
            </w:hyperlink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37670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Hourly mean wage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37178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Annual mean wage 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(2)</w:t>
              </w:r>
            </w:hyperlink>
          </w:p>
        </w:tc>
      </w:tr>
      <w:tr w:rsidR="00692FBE" w14:paraId="5ACF13F6" w14:textId="77777777" w:rsidTr="007E4E5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7FDD9" w14:textId="77777777" w:rsidR="00692FBE" w:rsidRDefault="004D1F19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" w:history="1">
              <w:r w:rsidR="00692FBE">
                <w:rPr>
                  <w:rStyle w:val="Hyperlink"/>
                  <w:rFonts w:ascii="Arial" w:hAnsi="Arial" w:cs="Arial"/>
                  <w:sz w:val="21"/>
                  <w:szCs w:val="21"/>
                </w:rPr>
                <w:t>New York</w:t>
              </w:r>
            </w:hyperlink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23D7B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7,750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D74BE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48DCA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2.07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06662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$ 24.21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49BEF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$ 50,350</w:t>
            </w:r>
          </w:p>
        </w:tc>
      </w:tr>
      <w:tr w:rsidR="00692FBE" w14:paraId="1B9DB6AC" w14:textId="77777777" w:rsidTr="007E4E5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DB32F" w14:textId="77777777" w:rsidR="00692FBE" w:rsidRDefault="004D1F19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4" w:history="1">
              <w:r w:rsidR="00692FBE">
                <w:rPr>
                  <w:rStyle w:val="Hyperlink"/>
                  <w:rFonts w:ascii="Arial" w:hAnsi="Arial" w:cs="Arial"/>
                  <w:sz w:val="21"/>
                  <w:szCs w:val="21"/>
                </w:rPr>
                <w:t>California</w:t>
              </w:r>
            </w:hyperlink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004B7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6,740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1B6DF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17369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0.94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55A4A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$ 25.93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585E0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$ 53,930</w:t>
            </w:r>
          </w:p>
        </w:tc>
      </w:tr>
      <w:tr w:rsidR="00692FBE" w14:paraId="02EDB19D" w14:textId="77777777" w:rsidTr="007E4E5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5A53A" w14:textId="77777777" w:rsidR="00692FBE" w:rsidRDefault="004D1F19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5" w:history="1">
              <w:r w:rsidR="00692FBE">
                <w:rPr>
                  <w:rStyle w:val="Hyperlink"/>
                  <w:rFonts w:ascii="Arial" w:hAnsi="Arial" w:cs="Arial"/>
                  <w:sz w:val="21"/>
                  <w:szCs w:val="21"/>
                </w:rPr>
                <w:t>Texas</w:t>
              </w:r>
            </w:hyperlink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05327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4,690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2B1AB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0.38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6D74C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E40D9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$ 20.34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A8E31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$ 42,300</w:t>
            </w:r>
          </w:p>
        </w:tc>
      </w:tr>
      <w:tr w:rsidR="00692FBE" w14:paraId="4CEED8BF" w14:textId="77777777" w:rsidTr="007E4E5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C39645" w14:textId="77777777" w:rsidR="00692FBE" w:rsidRDefault="004D1F19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6" w:history="1">
              <w:r w:rsidR="00692FBE">
                <w:rPr>
                  <w:rStyle w:val="Hyperlink"/>
                  <w:rFonts w:ascii="Arial" w:hAnsi="Arial" w:cs="Arial"/>
                  <w:sz w:val="21"/>
                  <w:szCs w:val="21"/>
                </w:rPr>
                <w:t>Washington</w:t>
              </w:r>
            </w:hyperlink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8C4CA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2,860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23D32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26967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2.06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25DC6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$ 23.14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4481A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$ 48,130</w:t>
            </w:r>
          </w:p>
        </w:tc>
      </w:tr>
      <w:tr w:rsidR="00692FBE" w14:paraId="7AA2A297" w14:textId="77777777" w:rsidTr="007E4E58"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E0649" w14:textId="77777777" w:rsidR="00692FBE" w:rsidRDefault="004D1F19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" w:history="1">
              <w:r w:rsidR="00692FBE">
                <w:rPr>
                  <w:rStyle w:val="Hyperlink"/>
                  <w:rFonts w:ascii="Arial" w:hAnsi="Arial" w:cs="Arial"/>
                  <w:sz w:val="21"/>
                  <w:szCs w:val="21"/>
                </w:rPr>
                <w:t>Ohio</w:t>
              </w:r>
            </w:hyperlink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3CB68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2,300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F00B2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0.44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A61B4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1.02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3180C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$ 19.83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E7F9F" w14:textId="77777777" w:rsidR="00692FBE" w:rsidRDefault="00692FBE" w:rsidP="00A26924">
            <w:pPr>
              <w:spacing w:line="293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$ 41,240</w:t>
            </w:r>
          </w:p>
        </w:tc>
      </w:tr>
    </w:tbl>
    <w:p w14:paraId="17268080" w14:textId="77777777" w:rsidR="00D70794" w:rsidRDefault="00D70794" w:rsidP="00A26924">
      <w:pPr>
        <w:jc w:val="both"/>
        <w:rPr>
          <w:sz w:val="24"/>
          <w:szCs w:val="24"/>
        </w:rPr>
      </w:pPr>
    </w:p>
    <w:p w14:paraId="4AAE0814" w14:textId="76C939A1" w:rsidR="00D70794" w:rsidRDefault="00C379D0" w:rsidP="00A26924">
      <w:pPr>
        <w:jc w:val="both"/>
        <w:rPr>
          <w:sz w:val="24"/>
          <w:szCs w:val="24"/>
        </w:rPr>
      </w:pPr>
      <w:r>
        <w:rPr>
          <w:sz w:val="24"/>
          <w:szCs w:val="24"/>
        </w:rPr>
        <w:t>With the workforce shortage in our health system putting a strain on even the routine care of patients</w:t>
      </w:r>
      <w:r w:rsidR="000370C3">
        <w:rPr>
          <w:sz w:val="24"/>
          <w:szCs w:val="24"/>
        </w:rPr>
        <w:t>,</w:t>
      </w:r>
      <w:r>
        <w:rPr>
          <w:sz w:val="24"/>
          <w:szCs w:val="24"/>
        </w:rPr>
        <w:t xml:space="preserve"> this is truly an untapped resource to support </w:t>
      </w:r>
      <w:r w:rsidR="00D97CF4">
        <w:rPr>
          <w:sz w:val="24"/>
          <w:szCs w:val="24"/>
        </w:rPr>
        <w:t xml:space="preserve">gaps in family support. There have been models in Rhode Island and other states where community clinics and hospitals created a </w:t>
      </w:r>
      <w:r w:rsidR="00195108">
        <w:rPr>
          <w:sz w:val="24"/>
          <w:szCs w:val="24"/>
        </w:rPr>
        <w:t xml:space="preserve">pool of funding for shared family navigators that would rotate through facilities weekly. This model spread cost and allowed support to be shared across sectors </w:t>
      </w:r>
      <w:r w:rsidR="005E6CF5">
        <w:rPr>
          <w:sz w:val="24"/>
          <w:szCs w:val="24"/>
        </w:rPr>
        <w:t>within</w:t>
      </w:r>
      <w:r w:rsidR="00195108">
        <w:rPr>
          <w:sz w:val="24"/>
          <w:szCs w:val="24"/>
        </w:rPr>
        <w:t xml:space="preserve"> the</w:t>
      </w:r>
      <w:r w:rsidR="00705523">
        <w:rPr>
          <w:sz w:val="24"/>
          <w:szCs w:val="24"/>
        </w:rPr>
        <w:t>se</w:t>
      </w:r>
      <w:r w:rsidR="00195108">
        <w:rPr>
          <w:sz w:val="24"/>
          <w:szCs w:val="24"/>
        </w:rPr>
        <w:t xml:space="preserve"> communities</w:t>
      </w:r>
      <w:r w:rsidR="00705523">
        <w:rPr>
          <w:sz w:val="24"/>
          <w:szCs w:val="24"/>
        </w:rPr>
        <w:t>. Other models have worked within specific communities a</w:t>
      </w:r>
      <w:r w:rsidR="005E6CF5">
        <w:rPr>
          <w:sz w:val="24"/>
          <w:szCs w:val="24"/>
        </w:rPr>
        <w:t>round</w:t>
      </w:r>
      <w:r w:rsidR="00705523">
        <w:rPr>
          <w:sz w:val="24"/>
          <w:szCs w:val="24"/>
        </w:rPr>
        <w:t xml:space="preserve"> recruiting peer parent mentors into their CHW programs to provide </w:t>
      </w:r>
      <w:r w:rsidR="000130DA">
        <w:rPr>
          <w:sz w:val="24"/>
          <w:szCs w:val="24"/>
        </w:rPr>
        <w:t>a</w:t>
      </w:r>
      <w:r w:rsidR="00705523">
        <w:rPr>
          <w:sz w:val="24"/>
          <w:szCs w:val="24"/>
        </w:rPr>
        <w:t xml:space="preserve"> </w:t>
      </w:r>
      <w:r w:rsidR="000370C3">
        <w:rPr>
          <w:sz w:val="24"/>
          <w:szCs w:val="24"/>
        </w:rPr>
        <w:t>c</w:t>
      </w:r>
      <w:r w:rsidR="00705523">
        <w:rPr>
          <w:sz w:val="24"/>
          <w:szCs w:val="24"/>
        </w:rPr>
        <w:t xml:space="preserve">ultural </w:t>
      </w:r>
      <w:r w:rsidR="000130DA">
        <w:rPr>
          <w:sz w:val="24"/>
          <w:szCs w:val="24"/>
        </w:rPr>
        <w:t>lens</w:t>
      </w:r>
      <w:r w:rsidR="00EC3D76">
        <w:rPr>
          <w:sz w:val="24"/>
          <w:szCs w:val="24"/>
        </w:rPr>
        <w:t xml:space="preserve"> on clinic practices and </w:t>
      </w:r>
      <w:r w:rsidR="00CF71F5">
        <w:rPr>
          <w:sz w:val="24"/>
          <w:szCs w:val="24"/>
        </w:rPr>
        <w:t>peer-based</w:t>
      </w:r>
      <w:r w:rsidR="00EC3D76">
        <w:rPr>
          <w:sz w:val="24"/>
          <w:szCs w:val="24"/>
        </w:rPr>
        <w:t xml:space="preserve"> navigation for families. </w:t>
      </w:r>
    </w:p>
    <w:p w14:paraId="02DA8AB5" w14:textId="28C53A16" w:rsidR="00A448A3" w:rsidRDefault="006D28E4" w:rsidP="00A26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Hopefully this paper can inform and show some practical reasons why </w:t>
      </w:r>
      <w:r w:rsidR="00856000">
        <w:rPr>
          <w:sz w:val="24"/>
          <w:szCs w:val="24"/>
        </w:rPr>
        <w:t>it make</w:t>
      </w:r>
      <w:r w:rsidR="000370C3">
        <w:rPr>
          <w:sz w:val="24"/>
          <w:szCs w:val="24"/>
        </w:rPr>
        <w:t>s</w:t>
      </w:r>
      <w:r w:rsidR="00856000">
        <w:rPr>
          <w:sz w:val="24"/>
          <w:szCs w:val="24"/>
        </w:rPr>
        <w:t xml:space="preserve"> sense to add a </w:t>
      </w:r>
      <w:r w:rsidR="000370C3">
        <w:rPr>
          <w:sz w:val="24"/>
          <w:szCs w:val="24"/>
        </w:rPr>
        <w:t>Family P</w:t>
      </w:r>
      <w:r w:rsidR="00856000">
        <w:rPr>
          <w:sz w:val="24"/>
          <w:szCs w:val="24"/>
        </w:rPr>
        <w:t xml:space="preserve">eer </w:t>
      </w:r>
      <w:r w:rsidR="000370C3">
        <w:rPr>
          <w:sz w:val="24"/>
          <w:szCs w:val="24"/>
        </w:rPr>
        <w:t>N</w:t>
      </w:r>
      <w:r w:rsidR="00856000">
        <w:rPr>
          <w:sz w:val="24"/>
          <w:szCs w:val="24"/>
        </w:rPr>
        <w:t xml:space="preserve">avigator to a clinics staff of </w:t>
      </w:r>
      <w:r w:rsidR="000370C3">
        <w:rPr>
          <w:sz w:val="24"/>
          <w:szCs w:val="24"/>
        </w:rPr>
        <w:t>S</w:t>
      </w:r>
      <w:r w:rsidR="00856000">
        <w:rPr>
          <w:sz w:val="24"/>
          <w:szCs w:val="24"/>
        </w:rPr>
        <w:t xml:space="preserve">ocial </w:t>
      </w:r>
      <w:r w:rsidR="000370C3">
        <w:rPr>
          <w:sz w:val="24"/>
          <w:szCs w:val="24"/>
        </w:rPr>
        <w:t>W</w:t>
      </w:r>
      <w:r w:rsidR="00856000">
        <w:rPr>
          <w:sz w:val="24"/>
          <w:szCs w:val="24"/>
        </w:rPr>
        <w:t>orkers and medical CHW</w:t>
      </w:r>
      <w:r w:rsidR="00B9193F">
        <w:rPr>
          <w:sz w:val="24"/>
          <w:szCs w:val="24"/>
        </w:rPr>
        <w:t>’s</w:t>
      </w:r>
      <w:r w:rsidR="007A2529">
        <w:rPr>
          <w:sz w:val="24"/>
          <w:szCs w:val="24"/>
        </w:rPr>
        <w:t>.</w:t>
      </w:r>
      <w:r w:rsidR="00B955D4">
        <w:rPr>
          <w:sz w:val="24"/>
          <w:szCs w:val="24"/>
        </w:rPr>
        <w:t xml:space="preserve"> Family </w:t>
      </w:r>
      <w:r w:rsidR="00B9193F">
        <w:rPr>
          <w:sz w:val="24"/>
          <w:szCs w:val="24"/>
        </w:rPr>
        <w:t xml:space="preserve">peer navigation </w:t>
      </w:r>
      <w:r w:rsidR="00C26464">
        <w:rPr>
          <w:sz w:val="24"/>
          <w:szCs w:val="24"/>
        </w:rPr>
        <w:t xml:space="preserve">can </w:t>
      </w:r>
      <w:r w:rsidR="00B9193F">
        <w:rPr>
          <w:sz w:val="24"/>
          <w:szCs w:val="24"/>
        </w:rPr>
        <w:t>free</w:t>
      </w:r>
      <w:r w:rsidR="00686CBD">
        <w:rPr>
          <w:sz w:val="24"/>
          <w:szCs w:val="24"/>
        </w:rPr>
        <w:t xml:space="preserve"> </w:t>
      </w:r>
      <w:r w:rsidR="00B9193F">
        <w:rPr>
          <w:sz w:val="24"/>
          <w:szCs w:val="24"/>
        </w:rPr>
        <w:t>up staff</w:t>
      </w:r>
      <w:r w:rsidR="008F25D6">
        <w:rPr>
          <w:sz w:val="24"/>
          <w:szCs w:val="24"/>
        </w:rPr>
        <w:t xml:space="preserve"> </w:t>
      </w:r>
      <w:r w:rsidR="00B955D4">
        <w:rPr>
          <w:sz w:val="24"/>
          <w:szCs w:val="24"/>
        </w:rPr>
        <w:t>who provide</w:t>
      </w:r>
      <w:r w:rsidR="00FD4F00">
        <w:rPr>
          <w:sz w:val="24"/>
          <w:szCs w:val="24"/>
        </w:rPr>
        <w:t xml:space="preserve"> after</w:t>
      </w:r>
      <w:r w:rsidR="00B955D4">
        <w:rPr>
          <w:sz w:val="24"/>
          <w:szCs w:val="24"/>
        </w:rPr>
        <w:t>-</w:t>
      </w:r>
      <w:r w:rsidR="00FD4F00">
        <w:rPr>
          <w:sz w:val="24"/>
          <w:szCs w:val="24"/>
        </w:rPr>
        <w:t>clinic check</w:t>
      </w:r>
      <w:r w:rsidR="00B955D4">
        <w:rPr>
          <w:sz w:val="24"/>
          <w:szCs w:val="24"/>
        </w:rPr>
        <w:t>-</w:t>
      </w:r>
      <w:r w:rsidR="00FD4F00">
        <w:rPr>
          <w:sz w:val="24"/>
          <w:szCs w:val="24"/>
        </w:rPr>
        <w:t>in’s</w:t>
      </w:r>
      <w:r w:rsidR="00686CBD">
        <w:rPr>
          <w:sz w:val="24"/>
          <w:szCs w:val="24"/>
        </w:rPr>
        <w:t xml:space="preserve"> by</w:t>
      </w:r>
      <w:r w:rsidR="00FD4F00">
        <w:rPr>
          <w:sz w:val="24"/>
          <w:szCs w:val="24"/>
        </w:rPr>
        <w:t xml:space="preserve"> making sure a family understands next steps, who </w:t>
      </w:r>
      <w:r w:rsidR="009C00A2">
        <w:rPr>
          <w:sz w:val="24"/>
          <w:szCs w:val="24"/>
        </w:rPr>
        <w:t>tertiary</w:t>
      </w:r>
      <w:r w:rsidR="00FD4F00">
        <w:rPr>
          <w:sz w:val="24"/>
          <w:szCs w:val="24"/>
        </w:rPr>
        <w:t xml:space="preserve"> </w:t>
      </w:r>
      <w:r w:rsidR="009C00A2">
        <w:rPr>
          <w:sz w:val="24"/>
          <w:szCs w:val="24"/>
        </w:rPr>
        <w:t>providers are</w:t>
      </w:r>
      <w:r w:rsidR="00B955D4">
        <w:rPr>
          <w:sz w:val="24"/>
          <w:szCs w:val="24"/>
        </w:rPr>
        <w:t>,</w:t>
      </w:r>
      <w:r w:rsidR="009C00A2">
        <w:rPr>
          <w:sz w:val="24"/>
          <w:szCs w:val="24"/>
        </w:rPr>
        <w:t xml:space="preserve"> and why things like therapies, Early Intervention</w:t>
      </w:r>
      <w:r w:rsidR="006B7EE7">
        <w:rPr>
          <w:sz w:val="24"/>
          <w:szCs w:val="24"/>
        </w:rPr>
        <w:t>, and/or Special Education supports are important to a child and famil</w:t>
      </w:r>
      <w:r w:rsidR="00B955D4">
        <w:rPr>
          <w:sz w:val="24"/>
          <w:szCs w:val="24"/>
        </w:rPr>
        <w:t>y’</w:t>
      </w:r>
      <w:r w:rsidR="006B7EE7">
        <w:rPr>
          <w:sz w:val="24"/>
          <w:szCs w:val="24"/>
        </w:rPr>
        <w:t xml:space="preserve">s quality of life. </w:t>
      </w:r>
      <w:r w:rsidR="005E6CF5">
        <w:rPr>
          <w:sz w:val="24"/>
          <w:szCs w:val="24"/>
        </w:rPr>
        <w:t>A Family</w:t>
      </w:r>
      <w:r w:rsidR="00B955D4">
        <w:rPr>
          <w:sz w:val="24"/>
          <w:szCs w:val="24"/>
        </w:rPr>
        <w:t xml:space="preserve"> P</w:t>
      </w:r>
      <w:r w:rsidR="006B7EE7">
        <w:rPr>
          <w:sz w:val="24"/>
          <w:szCs w:val="24"/>
        </w:rPr>
        <w:t xml:space="preserve">eer </w:t>
      </w:r>
      <w:r w:rsidR="00B955D4">
        <w:rPr>
          <w:sz w:val="24"/>
          <w:szCs w:val="24"/>
        </w:rPr>
        <w:t>N</w:t>
      </w:r>
      <w:r w:rsidR="006B7EE7">
        <w:rPr>
          <w:sz w:val="24"/>
          <w:szCs w:val="24"/>
        </w:rPr>
        <w:t xml:space="preserve">avigator is trained to listen and provide a family or transitioning young adult with options and </w:t>
      </w:r>
      <w:r w:rsidR="00B955D4">
        <w:rPr>
          <w:sz w:val="24"/>
          <w:szCs w:val="24"/>
        </w:rPr>
        <w:t>guidance</w:t>
      </w:r>
      <w:r w:rsidR="006B7EE7">
        <w:rPr>
          <w:sz w:val="24"/>
          <w:szCs w:val="24"/>
        </w:rPr>
        <w:t xml:space="preserve"> on processes so that they have a clear understanding of</w:t>
      </w:r>
      <w:r w:rsidR="007A2529">
        <w:rPr>
          <w:sz w:val="24"/>
          <w:szCs w:val="24"/>
        </w:rPr>
        <w:t xml:space="preserve"> care.</w:t>
      </w:r>
      <w:r w:rsidR="00732BBF">
        <w:rPr>
          <w:sz w:val="24"/>
          <w:szCs w:val="24"/>
        </w:rPr>
        <w:t xml:space="preserve"> They can provide a</w:t>
      </w:r>
      <w:r w:rsidR="00D505DD">
        <w:rPr>
          <w:sz w:val="24"/>
          <w:szCs w:val="24"/>
        </w:rPr>
        <w:t>n extended walk</w:t>
      </w:r>
      <w:r w:rsidR="00B955D4">
        <w:rPr>
          <w:sz w:val="24"/>
          <w:szCs w:val="24"/>
        </w:rPr>
        <w:t>-</w:t>
      </w:r>
      <w:r w:rsidR="00D505DD">
        <w:rPr>
          <w:sz w:val="24"/>
          <w:szCs w:val="24"/>
        </w:rPr>
        <w:t>along for</w:t>
      </w:r>
      <w:r w:rsidR="00B955D4">
        <w:rPr>
          <w:sz w:val="24"/>
          <w:szCs w:val="24"/>
        </w:rPr>
        <w:t xml:space="preserve"> patients requiring </w:t>
      </w:r>
      <w:r w:rsidR="005E6CF5">
        <w:rPr>
          <w:sz w:val="24"/>
          <w:szCs w:val="24"/>
        </w:rPr>
        <w:t xml:space="preserve">more </w:t>
      </w:r>
      <w:r w:rsidR="00D505DD">
        <w:rPr>
          <w:sz w:val="24"/>
          <w:szCs w:val="24"/>
        </w:rPr>
        <w:t>complex</w:t>
      </w:r>
      <w:r w:rsidR="00B955D4">
        <w:rPr>
          <w:sz w:val="24"/>
          <w:szCs w:val="24"/>
        </w:rPr>
        <w:t xml:space="preserve"> care</w:t>
      </w:r>
      <w:r w:rsidR="00A869C4">
        <w:rPr>
          <w:sz w:val="24"/>
          <w:szCs w:val="24"/>
        </w:rPr>
        <w:t>.</w:t>
      </w:r>
    </w:p>
    <w:p w14:paraId="615E316D" w14:textId="77777777" w:rsidR="00D70794" w:rsidRDefault="00D70794" w:rsidP="00A26924">
      <w:pPr>
        <w:jc w:val="both"/>
        <w:rPr>
          <w:sz w:val="24"/>
          <w:szCs w:val="24"/>
        </w:rPr>
      </w:pPr>
    </w:p>
    <w:p w14:paraId="06C3740A" w14:textId="77777777" w:rsidR="00692FBE" w:rsidRPr="00F15365" w:rsidRDefault="00692FBE" w:rsidP="00A26924">
      <w:pPr>
        <w:jc w:val="both"/>
        <w:rPr>
          <w:sz w:val="24"/>
          <w:szCs w:val="24"/>
        </w:rPr>
      </w:pPr>
    </w:p>
    <w:sectPr w:rsidR="00692FBE" w:rsidRPr="00F1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gffqbAdvTTb5929f4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yynfwAdvTTaf7f9f4f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ysfsvAdvTT99c4c969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3075"/>
    <w:multiLevelType w:val="hybridMultilevel"/>
    <w:tmpl w:val="E63C2ECA"/>
    <w:lvl w:ilvl="0" w:tplc="B1881B1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65"/>
    <w:rsid w:val="00011DDB"/>
    <w:rsid w:val="00011EF0"/>
    <w:rsid w:val="000130DA"/>
    <w:rsid w:val="00031DD7"/>
    <w:rsid w:val="000370C3"/>
    <w:rsid w:val="0007057D"/>
    <w:rsid w:val="000930F3"/>
    <w:rsid w:val="000C48FC"/>
    <w:rsid w:val="000D70C6"/>
    <w:rsid w:val="00104DF8"/>
    <w:rsid w:val="00144B86"/>
    <w:rsid w:val="00146E7B"/>
    <w:rsid w:val="001574F6"/>
    <w:rsid w:val="00162F53"/>
    <w:rsid w:val="0019439A"/>
    <w:rsid w:val="00195108"/>
    <w:rsid w:val="001B49FC"/>
    <w:rsid w:val="001B5B66"/>
    <w:rsid w:val="001C3AC5"/>
    <w:rsid w:val="001E482F"/>
    <w:rsid w:val="001E5C0B"/>
    <w:rsid w:val="00215547"/>
    <w:rsid w:val="002306CA"/>
    <w:rsid w:val="00245DB8"/>
    <w:rsid w:val="002C2108"/>
    <w:rsid w:val="002E4E35"/>
    <w:rsid w:val="00306138"/>
    <w:rsid w:val="00345C8A"/>
    <w:rsid w:val="003659C0"/>
    <w:rsid w:val="0036776F"/>
    <w:rsid w:val="003842D3"/>
    <w:rsid w:val="00384EB2"/>
    <w:rsid w:val="003A5A4A"/>
    <w:rsid w:val="003A5FB2"/>
    <w:rsid w:val="003E1DBB"/>
    <w:rsid w:val="004004AE"/>
    <w:rsid w:val="004027DE"/>
    <w:rsid w:val="00444648"/>
    <w:rsid w:val="00480506"/>
    <w:rsid w:val="00487934"/>
    <w:rsid w:val="004902C3"/>
    <w:rsid w:val="004B6439"/>
    <w:rsid w:val="004C5C8B"/>
    <w:rsid w:val="004D1F19"/>
    <w:rsid w:val="00524839"/>
    <w:rsid w:val="005356B8"/>
    <w:rsid w:val="00550B02"/>
    <w:rsid w:val="00554BCB"/>
    <w:rsid w:val="005911FB"/>
    <w:rsid w:val="0059420D"/>
    <w:rsid w:val="0059773C"/>
    <w:rsid w:val="005A2C5D"/>
    <w:rsid w:val="005C21E7"/>
    <w:rsid w:val="005C6C1D"/>
    <w:rsid w:val="005E6CF5"/>
    <w:rsid w:val="006112A6"/>
    <w:rsid w:val="006177D5"/>
    <w:rsid w:val="006212A1"/>
    <w:rsid w:val="006460F0"/>
    <w:rsid w:val="00651816"/>
    <w:rsid w:val="00666671"/>
    <w:rsid w:val="00667A71"/>
    <w:rsid w:val="00680132"/>
    <w:rsid w:val="00686CBD"/>
    <w:rsid w:val="00692FBE"/>
    <w:rsid w:val="006B7EE7"/>
    <w:rsid w:val="006C425C"/>
    <w:rsid w:val="006D28E4"/>
    <w:rsid w:val="006D431F"/>
    <w:rsid w:val="006E4080"/>
    <w:rsid w:val="00705523"/>
    <w:rsid w:val="00724B1B"/>
    <w:rsid w:val="00732BBF"/>
    <w:rsid w:val="00772F89"/>
    <w:rsid w:val="007917BB"/>
    <w:rsid w:val="007A2529"/>
    <w:rsid w:val="007C1614"/>
    <w:rsid w:val="007C1C2B"/>
    <w:rsid w:val="007D315C"/>
    <w:rsid w:val="007E4E58"/>
    <w:rsid w:val="007E5E37"/>
    <w:rsid w:val="007E7E5C"/>
    <w:rsid w:val="007F130E"/>
    <w:rsid w:val="00856000"/>
    <w:rsid w:val="00863DF7"/>
    <w:rsid w:val="008755BE"/>
    <w:rsid w:val="008953DC"/>
    <w:rsid w:val="008967A6"/>
    <w:rsid w:val="008A0D9B"/>
    <w:rsid w:val="008B0695"/>
    <w:rsid w:val="008F25D6"/>
    <w:rsid w:val="0090772F"/>
    <w:rsid w:val="009326CC"/>
    <w:rsid w:val="00981806"/>
    <w:rsid w:val="0098304F"/>
    <w:rsid w:val="009C00A2"/>
    <w:rsid w:val="009C331D"/>
    <w:rsid w:val="009D3D66"/>
    <w:rsid w:val="00A26924"/>
    <w:rsid w:val="00A3765B"/>
    <w:rsid w:val="00A448A3"/>
    <w:rsid w:val="00A52AFF"/>
    <w:rsid w:val="00A728C0"/>
    <w:rsid w:val="00A834B9"/>
    <w:rsid w:val="00A869C4"/>
    <w:rsid w:val="00AB37A6"/>
    <w:rsid w:val="00B35C2D"/>
    <w:rsid w:val="00B51934"/>
    <w:rsid w:val="00B71CBB"/>
    <w:rsid w:val="00B9193F"/>
    <w:rsid w:val="00B955D4"/>
    <w:rsid w:val="00BB212D"/>
    <w:rsid w:val="00BC094A"/>
    <w:rsid w:val="00BD3966"/>
    <w:rsid w:val="00BE50D4"/>
    <w:rsid w:val="00C1773B"/>
    <w:rsid w:val="00C179F8"/>
    <w:rsid w:val="00C20C56"/>
    <w:rsid w:val="00C26464"/>
    <w:rsid w:val="00C379D0"/>
    <w:rsid w:val="00C543E9"/>
    <w:rsid w:val="00C70BB1"/>
    <w:rsid w:val="00C94E17"/>
    <w:rsid w:val="00C9756D"/>
    <w:rsid w:val="00CA3E81"/>
    <w:rsid w:val="00CC7928"/>
    <w:rsid w:val="00CE2AAC"/>
    <w:rsid w:val="00CF71F5"/>
    <w:rsid w:val="00D1273E"/>
    <w:rsid w:val="00D505DD"/>
    <w:rsid w:val="00D61542"/>
    <w:rsid w:val="00D70794"/>
    <w:rsid w:val="00D77180"/>
    <w:rsid w:val="00D97CF4"/>
    <w:rsid w:val="00D97DD2"/>
    <w:rsid w:val="00DC0277"/>
    <w:rsid w:val="00DC16E5"/>
    <w:rsid w:val="00E04070"/>
    <w:rsid w:val="00EB1596"/>
    <w:rsid w:val="00EB4C46"/>
    <w:rsid w:val="00EC3D76"/>
    <w:rsid w:val="00EE6E8F"/>
    <w:rsid w:val="00F15365"/>
    <w:rsid w:val="00FA33E5"/>
    <w:rsid w:val="00FD4F00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9FAF"/>
  <w15:chartTrackingRefBased/>
  <w15:docId w15:val="{431DB974-F7C4-4FD1-AE64-FE8A5AEC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F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FB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92FBE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E4E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1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1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s-rp.org/_MHTTC/docs/PS-MHTTC-Family-Navigator-Model.pdf" TargetMode="External"/><Relationship Id="rId13" Type="http://schemas.openxmlformats.org/officeDocument/2006/relationships/hyperlink" Target="https://gcc02.safelinks.protection.outlook.com/?url=https%3A%2F%2Fwww.bls.gov%2Foes%2Fcurrent%2Foes_ny.htm&amp;data=05%7C01%7Cnikki.dyer%40doh.wa.gov%7C680fe3f6f03147607cf808da69a80342%7C11d0e217264e400a8ba057dcc127d72d%7C0%7C0%7C637938467576019932%7CUnknown%7CTWFpbGZsb3d8eyJWIjoiMC4wLjAwMDAiLCJQIjoiV2luMzIiLCJBTiI6Ik1haWwiLCJXVCI6Mn0%3D%7C3000%7C%7C%7C&amp;sdata=k%2BOI0unnhlme9qr4Kokl2I4zW%2BTNZNKX3L%2FlJ3xlLbA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cc02.safelinks.protection.outlook.com/?url=https%3A%2F%2Fwww.bls.gov%2Foes%2Fcurrent%2Foes211094.htm%23(2)&amp;data=05%7C01%7Cnikki.dyer%40doh.wa.gov%7C680fe3f6f03147607cf808da69a80342%7C11d0e217264e400a8ba057dcc127d72d%7C0%7C0%7C637938467576019932%7CUnknown%7CTWFpbGZsb3d8eyJWIjoiMC4wLjAwMDAiLCJQIjoiV2luMzIiLCJBTiI6Ik1haWwiLCJXVCI6Mn0%3D%7C3000%7C%7C%7C&amp;sdata=j2sXHM0albxxCXinMWV5M%2BsUXVR6%2BW1ROKJtgg3yvbo%3D&amp;reserved=0" TargetMode="External"/><Relationship Id="rId17" Type="http://schemas.openxmlformats.org/officeDocument/2006/relationships/hyperlink" Target="https://gcc02.safelinks.protection.outlook.com/?url=https%3A%2F%2Fwww.bls.gov%2Foes%2Fcurrent%2Foes_oh.htm&amp;data=05%7C01%7Cnikki.dyer%40doh.wa.gov%7C680fe3f6f03147607cf808da69a80342%7C11d0e217264e400a8ba057dcc127d72d%7C0%7C0%7C637938467576019932%7CUnknown%7CTWFpbGZsb3d8eyJWIjoiMC4wLjAwMDAiLCJQIjoiV2luMzIiLCJBTiI6Ik1haWwiLCJXVCI6Mn0%3D%7C3000%7C%7C%7C&amp;sdata=PlDD1fOwExEHqm3GYzXvnGPJ6%2F8eI1qzW82Mkhlowo4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www.bls.gov%2Foes%2Fcurrent%2Foes_wa.htm&amp;data=05%7C01%7Cnikki.dyer%40doh.wa.gov%7C680fe3f6f03147607cf808da69a80342%7C11d0e217264e400a8ba057dcc127d72d%7C0%7C0%7C637938467576019932%7CUnknown%7CTWFpbGZsb3d8eyJWIjoiMC4wLjAwMDAiLCJQIjoiV2luMzIiLCJBTiI6Ik1haWwiLCJXVCI6Mn0%3D%7C3000%7C%7C%7C&amp;sdata=AuAGdJqyyTriRGaUdwkLiIXgt%2FH8c0J9L5o0uRtMVZs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s%3A%2F%2Fwww.bls.gov%2Foes%2Fcurrent%2Foes211094.htm%23(9)&amp;data=05%7C01%7Cnikki.dyer%40doh.wa.gov%7C680fe3f6f03147607cf808da69a80342%7C11d0e217264e400a8ba057dcc127d72d%7C0%7C0%7C637938467576019932%7CUnknown%7CTWFpbGZsb3d8eyJWIjoiMC4wLjAwMDAiLCJQIjoiV2luMzIiLCJBTiI6Ik1haWwiLCJXVCI6Mn0%3D%7C3000%7C%7C%7C&amp;sdata=X7hlsWALUCb%2Bw619IN0o6oGbaOb3ncWf3jxbizjzKww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gcc02.safelinks.protection.outlook.com/?url=https%3A%2F%2Fwww.bls.gov%2Foes%2Fcurrent%2Foes_tx.htm&amp;data=05%7C01%7Cnikki.dyer%40doh.wa.gov%7C680fe3f6f03147607cf808da69a80342%7C11d0e217264e400a8ba057dcc127d72d%7C0%7C0%7C637938467576019932%7CUnknown%7CTWFpbGZsb3d8eyJWIjoiMC4wLjAwMDAiLCJQIjoiV2luMzIiLCJBTiI6Ik1haWwiLCJXVCI6Mn0%3D%7C3000%7C%7C%7C&amp;sdata=w9HKjJX3BDr93SLdD1gpG9SPouoJEO5EKc8cIvx9Y8c%3D&amp;reserved=0" TargetMode="External"/><Relationship Id="rId10" Type="http://schemas.openxmlformats.org/officeDocument/2006/relationships/hyperlink" Target="https://gcc02.safelinks.protection.outlook.com/?url=https%3A%2F%2Fwww.bls.gov%2Foes%2Fcurrent%2Foes211094.htm%23(1)&amp;data=05%7C01%7Cnikki.dyer%40doh.wa.gov%7C680fe3f6f03147607cf808da69a80342%7C11d0e217264e400a8ba057dcc127d72d%7C0%7C0%7C637938467573364729%7CUnknown%7CTWFpbGZsb3d8eyJWIjoiMC4wLjAwMDAiLCJQIjoiV2luMzIiLCJBTiI6Ik1haWwiLCJXVCI6Mn0%3D%7C3000%7C%7C%7C&amp;sdata=gCd2GMwhsSmc5NMNFNOCBIaoT0k4ZVheag4NCCRNSow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gcc02.safelinks.protection.outlook.com/?url=https%3A%2F%2Fwww.bls.gov%2Foes%2Fcurrent%2Foes211094.htm&amp;data=05%7C01%7Cnikki.dyer%40doh.wa.gov%7C680fe3f6f03147607cf808da69a80342%7C11d0e217264e400a8ba057dcc127d72d%7C0%7C0%7C637938467573364729%7CUnknown%7CTWFpbGZsb3d8eyJWIjoiMC4wLjAwMDAiLCJQIjoiV2luMzIiLCJBTiI6Ik1haWwiLCJXVCI6Mn0%3D%7C3000%7C%7C%7C&amp;sdata=AzG3Kp7OwQLkJ59rdwFLRrRvHHjk8TrGrl4WrOHw4EU%3D&amp;reserved=0" TargetMode="External"/><Relationship Id="rId14" Type="http://schemas.openxmlformats.org/officeDocument/2006/relationships/hyperlink" Target="https://gcc02.safelinks.protection.outlook.com/?url=https%3A%2F%2Fwww.bls.gov%2Foes%2Fcurrent%2Foes_ca.htm&amp;data=05%7C01%7Cnikki.dyer%40doh.wa.gov%7C680fe3f6f03147607cf808da69a80342%7C11d0e217264e400a8ba057dcc127d72d%7C0%7C0%7C637938467576019932%7CUnknown%7CTWFpbGZsb3d8eyJWIjoiMC4wLjAwMDAiLCJQIjoiV2luMzIiLCJBTiI6Ik1haWwiLCJXVCI6Mn0%3D%7C3000%7C%7C%7C&amp;sdata=qRGIokeHboNP8h%2F5bO7KJYOOUCmir80FE2Vk0CkcwX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51ddca-dcfe-4c7e-916f-90a912e9567e">
      <Terms xmlns="http://schemas.microsoft.com/office/infopath/2007/PartnerControls"/>
    </lcf76f155ced4ddcb4097134ff3c332f>
    <TaxCatchAll xmlns="5bff04af-04be-4cbe-8fe1-1327eee320bd" xsi:nil="true"/>
    <Additional_x0020_Info xmlns="b651ddca-dcfe-4c7e-916f-90a912e956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BE20BE5D494B9D3688607D9AD309" ma:contentTypeVersion="17" ma:contentTypeDescription="Create a new document." ma:contentTypeScope="" ma:versionID="f9a9366d87dcca3e936d52711c0e5570">
  <xsd:schema xmlns:xsd="http://www.w3.org/2001/XMLSchema" xmlns:xs="http://www.w3.org/2001/XMLSchema" xmlns:p="http://schemas.microsoft.com/office/2006/metadata/properties" xmlns:ns2="b651ddca-dcfe-4c7e-916f-90a912e9567e" xmlns:ns3="5bff04af-04be-4cbe-8fe1-1327eee320bd" targetNamespace="http://schemas.microsoft.com/office/2006/metadata/properties" ma:root="true" ma:fieldsID="a16e0162d135fc5651c76117783a8e06" ns2:_="" ns3:_="">
    <xsd:import namespace="b651ddca-dcfe-4c7e-916f-90a912e9567e"/>
    <xsd:import namespace="5bff04af-04be-4cbe-8fe1-1327eee32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dditional_x0020_Info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ddca-dcfe-4c7e-916f-90a912e9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dditional_x0020_Info" ma:index="12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a8c26a-6564-499d-8ad5-e49886de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f04af-04be-4cbe-8fe1-1327eee32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d3b79-e273-4a4f-9201-d03d01b2a5b2}" ma:internalName="TaxCatchAll" ma:showField="CatchAllData" ma:web="5bff04af-04be-4cbe-8fe1-1327eee32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9F546-F776-453C-AEF4-89616D5A8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1E6A2-8B23-4587-B9D4-FCDC2A5F119A}">
  <ds:schemaRefs>
    <ds:schemaRef ds:uri="http://schemas.microsoft.com/office/2006/metadata/properties"/>
    <ds:schemaRef ds:uri="http://schemas.microsoft.com/office/infopath/2007/PartnerControls"/>
    <ds:schemaRef ds:uri="b651ddca-dcfe-4c7e-916f-90a912e9567e"/>
    <ds:schemaRef ds:uri="5bff04af-04be-4cbe-8fe1-1327eee320bd"/>
  </ds:schemaRefs>
</ds:datastoreItem>
</file>

<file path=customXml/itemProps3.xml><?xml version="1.0" encoding="utf-8"?>
<ds:datastoreItem xmlns:ds="http://schemas.openxmlformats.org/officeDocument/2006/customXml" ds:itemID="{840A527D-AB38-4D19-831E-5116BE75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ddca-dcfe-4c7e-916f-90a912e9567e"/>
    <ds:schemaRef ds:uri="5bff04af-04be-4cbe-8fe1-1327eee32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McCormick</dc:creator>
  <cp:keywords/>
  <dc:description/>
  <cp:lastModifiedBy>Jill McCormick</cp:lastModifiedBy>
  <cp:revision>2</cp:revision>
  <dcterms:created xsi:type="dcterms:W3CDTF">2022-08-06T17:50:00Z</dcterms:created>
  <dcterms:modified xsi:type="dcterms:W3CDTF">2022-08-06T17:50:00Z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0x010100DA64BE20BE5D494B9D3688607D9AD309</vt:lpwstr>
  </property>
  <property fmtid="{D5CDD505-2E9C-101B-9397-08002B2CF9AE}" pid="3" name="MediaServiceImageTags">
    <vt:lpwstr/>
  </property>
</Properties>
</file>